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B00C2" w14:textId="77777777" w:rsidR="002D09B8" w:rsidRPr="003B114C" w:rsidRDefault="002D09B8" w:rsidP="00B54439">
      <w:pPr>
        <w:spacing w:line="276" w:lineRule="auto"/>
        <w:jc w:val="center"/>
        <w:rPr>
          <w:b/>
          <w:bCs/>
          <w:sz w:val="24"/>
          <w:szCs w:val="24"/>
        </w:rPr>
      </w:pPr>
      <w:r w:rsidRPr="003B114C">
        <w:rPr>
          <w:noProof/>
          <w:lang w:eastAsia="en-GB"/>
        </w:rPr>
        <w:drawing>
          <wp:anchor distT="0" distB="0" distL="114300" distR="114300" simplePos="0" relativeHeight="251659264" behindDoc="0" locked="0" layoutInCell="1" allowOverlap="1" wp14:anchorId="5034F128" wp14:editId="1A1463CD">
            <wp:simplePos x="0" y="0"/>
            <wp:positionH relativeFrom="margin">
              <wp:align>center</wp:align>
            </wp:positionH>
            <wp:positionV relativeFrom="paragraph">
              <wp:posOffset>0</wp:posOffset>
            </wp:positionV>
            <wp:extent cx="3314700" cy="8373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l="37479" t="19153" r="2473" b="51379"/>
                    <a:stretch>
                      <a:fillRect/>
                    </a:stretch>
                  </pic:blipFill>
                  <pic:spPr>
                    <a:xfrm>
                      <a:off x="0" y="0"/>
                      <a:ext cx="3314441" cy="837333"/>
                    </a:xfrm>
                    <a:prstGeom prst="rect">
                      <a:avLst/>
                    </a:prstGeom>
                  </pic:spPr>
                </pic:pic>
              </a:graphicData>
            </a:graphic>
          </wp:anchor>
        </w:drawing>
      </w:r>
    </w:p>
    <w:p w14:paraId="311901F9" w14:textId="77777777" w:rsidR="002D09B8" w:rsidRPr="003B114C" w:rsidRDefault="002D09B8" w:rsidP="00B54439">
      <w:pPr>
        <w:spacing w:line="276" w:lineRule="auto"/>
        <w:jc w:val="center"/>
        <w:rPr>
          <w:b/>
          <w:bCs/>
          <w:sz w:val="24"/>
          <w:szCs w:val="24"/>
        </w:rPr>
      </w:pPr>
    </w:p>
    <w:p w14:paraId="276D6BB9" w14:textId="77777777" w:rsidR="002D09B8" w:rsidRPr="003B114C" w:rsidRDefault="002D09B8" w:rsidP="00B54439">
      <w:pPr>
        <w:spacing w:line="276" w:lineRule="auto"/>
        <w:jc w:val="center"/>
        <w:rPr>
          <w:b/>
          <w:bCs/>
          <w:sz w:val="24"/>
          <w:szCs w:val="24"/>
        </w:rPr>
      </w:pPr>
    </w:p>
    <w:p w14:paraId="2BCA6FE0" w14:textId="77777777" w:rsidR="00810F50" w:rsidRPr="003B114C" w:rsidRDefault="00810F50" w:rsidP="007B2196">
      <w:pPr>
        <w:spacing w:after="120" w:line="240" w:lineRule="auto"/>
        <w:jc w:val="center"/>
        <w:rPr>
          <w:b/>
          <w:bCs/>
          <w:sz w:val="24"/>
          <w:szCs w:val="24"/>
        </w:rPr>
      </w:pPr>
      <w:r w:rsidRPr="003B114C">
        <w:rPr>
          <w:b/>
          <w:bCs/>
          <w:sz w:val="24"/>
          <w:szCs w:val="24"/>
        </w:rPr>
        <w:t>Minutes for Full Governing Body Meeting</w:t>
      </w:r>
    </w:p>
    <w:p w14:paraId="1032ABC9" w14:textId="77777777" w:rsidR="00810F50" w:rsidRPr="003B114C" w:rsidRDefault="00A61BB2" w:rsidP="007B2196">
      <w:pPr>
        <w:spacing w:after="360" w:line="240" w:lineRule="auto"/>
        <w:jc w:val="center"/>
        <w:rPr>
          <w:b/>
          <w:bCs/>
          <w:sz w:val="24"/>
          <w:szCs w:val="24"/>
        </w:rPr>
      </w:pPr>
      <w:r>
        <w:rPr>
          <w:b/>
          <w:bCs/>
          <w:sz w:val="24"/>
          <w:szCs w:val="24"/>
        </w:rPr>
        <w:t>23rd</w:t>
      </w:r>
      <w:r w:rsidR="007A64F9">
        <w:rPr>
          <w:b/>
          <w:bCs/>
          <w:sz w:val="24"/>
          <w:szCs w:val="24"/>
        </w:rPr>
        <w:t xml:space="preserve"> </w:t>
      </w:r>
      <w:r>
        <w:rPr>
          <w:b/>
          <w:bCs/>
          <w:sz w:val="24"/>
          <w:szCs w:val="24"/>
        </w:rPr>
        <w:t>Novem</w:t>
      </w:r>
      <w:r w:rsidR="007A6685">
        <w:rPr>
          <w:b/>
          <w:bCs/>
          <w:sz w:val="24"/>
          <w:szCs w:val="24"/>
        </w:rPr>
        <w:t>ber</w:t>
      </w:r>
      <w:r w:rsidR="006C1461" w:rsidRPr="003B114C">
        <w:rPr>
          <w:b/>
          <w:bCs/>
          <w:sz w:val="24"/>
          <w:szCs w:val="24"/>
        </w:rPr>
        <w:t xml:space="preserve"> 2022</w:t>
      </w:r>
      <w:r w:rsidR="00810F50" w:rsidRPr="003B114C">
        <w:rPr>
          <w:b/>
          <w:bCs/>
          <w:sz w:val="24"/>
          <w:szCs w:val="24"/>
        </w:rPr>
        <w:t xml:space="preserve"> at </w:t>
      </w:r>
      <w:r w:rsidR="003E2825">
        <w:rPr>
          <w:b/>
          <w:bCs/>
          <w:sz w:val="24"/>
          <w:szCs w:val="24"/>
        </w:rPr>
        <w:t>1</w:t>
      </w:r>
      <w:r w:rsidR="00D31AA7">
        <w:rPr>
          <w:b/>
          <w:bCs/>
          <w:sz w:val="24"/>
          <w:szCs w:val="24"/>
        </w:rPr>
        <w:t>5</w:t>
      </w:r>
      <w:r w:rsidR="00810F50" w:rsidRPr="003B114C">
        <w:rPr>
          <w:b/>
          <w:bCs/>
          <w:sz w:val="24"/>
          <w:szCs w:val="24"/>
        </w:rPr>
        <w:t>.</w:t>
      </w:r>
      <w:r w:rsidR="00D31AA7">
        <w:rPr>
          <w:b/>
          <w:bCs/>
          <w:sz w:val="24"/>
          <w:szCs w:val="24"/>
        </w:rPr>
        <w:t>4</w:t>
      </w:r>
      <w:r w:rsidR="007E2783">
        <w:rPr>
          <w:b/>
          <w:bCs/>
          <w:sz w:val="24"/>
          <w:szCs w:val="24"/>
        </w:rPr>
        <w:t xml:space="preserve">5, </w:t>
      </w:r>
      <w:r w:rsidR="007A6685">
        <w:rPr>
          <w:b/>
          <w:bCs/>
          <w:sz w:val="24"/>
          <w:szCs w:val="24"/>
        </w:rPr>
        <w:t>Rockpool</w:t>
      </w:r>
      <w:r w:rsidR="007E2783">
        <w:rPr>
          <w:b/>
          <w:bCs/>
          <w:sz w:val="24"/>
          <w:szCs w:val="24"/>
        </w:rPr>
        <w:t xml:space="preserve"> Room</w:t>
      </w:r>
      <w:r w:rsidR="00820562">
        <w:rPr>
          <w:b/>
          <w:bCs/>
          <w:sz w:val="24"/>
          <w:szCs w:val="24"/>
        </w:rPr>
        <w:t xml:space="preserve"> and on MS Teams</w:t>
      </w:r>
    </w:p>
    <w:p w14:paraId="02F4F578" w14:textId="77777777" w:rsidR="007A64F9" w:rsidRDefault="00810F50" w:rsidP="007B2196">
      <w:pPr>
        <w:tabs>
          <w:tab w:val="left" w:pos="1418"/>
        </w:tabs>
        <w:spacing w:after="120" w:line="240" w:lineRule="auto"/>
        <w:ind w:left="1440" w:hanging="1440"/>
      </w:pPr>
      <w:r w:rsidRPr="00573AFA">
        <w:rPr>
          <w:b/>
        </w:rPr>
        <w:t>Present:</w:t>
      </w:r>
      <w:r w:rsidRPr="00573AFA">
        <w:tab/>
      </w:r>
      <w:r w:rsidR="006C1461" w:rsidRPr="00573AFA">
        <w:t>M</w:t>
      </w:r>
      <w:r w:rsidR="0026349E" w:rsidRPr="00573AFA">
        <w:t>ark</w:t>
      </w:r>
      <w:r w:rsidR="006C1461" w:rsidRPr="00573AFA">
        <w:t xml:space="preserve"> Carter </w:t>
      </w:r>
      <w:r w:rsidR="008856DC" w:rsidRPr="00573AFA">
        <w:t xml:space="preserve">(MC) </w:t>
      </w:r>
      <w:r w:rsidR="006C1461" w:rsidRPr="00573AFA">
        <w:t>(</w:t>
      </w:r>
      <w:r w:rsidR="006C1461" w:rsidRPr="00573AFA">
        <w:rPr>
          <w:b/>
        </w:rPr>
        <w:t>Chair</w:t>
      </w:r>
      <w:r w:rsidR="006C1461" w:rsidRPr="00573AFA">
        <w:t>),</w:t>
      </w:r>
      <w:r w:rsidR="008856DC" w:rsidRPr="00573AFA">
        <w:t xml:space="preserve"> Laura Cornish (LC) (</w:t>
      </w:r>
      <w:r w:rsidR="008856DC" w:rsidRPr="00573AFA">
        <w:rPr>
          <w:b/>
        </w:rPr>
        <w:t>Head Teacher</w:t>
      </w:r>
      <w:r w:rsidR="008856DC" w:rsidRPr="00573AFA">
        <w:t>),</w:t>
      </w:r>
      <w:r w:rsidR="006C1461" w:rsidRPr="00573AFA">
        <w:t xml:space="preserve"> </w:t>
      </w:r>
      <w:r w:rsidR="007B2196">
        <w:t xml:space="preserve">Rachel Coney (RC), </w:t>
      </w:r>
      <w:r w:rsidR="00D04DE6">
        <w:t>C</w:t>
      </w:r>
      <w:r w:rsidR="007A6685">
        <w:t>aroline</w:t>
      </w:r>
      <w:r w:rsidR="00D04DE6">
        <w:t xml:space="preserve"> Dare (CD),</w:t>
      </w:r>
      <w:r w:rsidR="007A6685">
        <w:t xml:space="preserve"> </w:t>
      </w:r>
      <w:r w:rsidR="00D31AA7">
        <w:t>Kate Halsey (KH)</w:t>
      </w:r>
      <w:r w:rsidR="00A61BB2">
        <w:t>, Bob Johnson (BJ), Jody Watson (JW), John Smith (JS)</w:t>
      </w:r>
    </w:p>
    <w:p w14:paraId="0A79BFF5" w14:textId="77777777" w:rsidR="00A61BB2" w:rsidRDefault="00A61BB2" w:rsidP="007B2196">
      <w:pPr>
        <w:tabs>
          <w:tab w:val="left" w:pos="1418"/>
        </w:tabs>
        <w:spacing w:after="120" w:line="240" w:lineRule="auto"/>
        <w:ind w:left="1440" w:hanging="1440"/>
      </w:pPr>
      <w:r>
        <w:rPr>
          <w:b/>
        </w:rPr>
        <w:t>Virtual:</w:t>
      </w:r>
      <w:r>
        <w:tab/>
        <w:t>Miranda Feasey (MF) (</w:t>
      </w:r>
      <w:r w:rsidRPr="004F7BDC">
        <w:rPr>
          <w:b/>
        </w:rPr>
        <w:t>Vice-Chair</w:t>
      </w:r>
      <w:r>
        <w:t xml:space="preserve">), </w:t>
      </w:r>
      <w:r w:rsidRPr="00573AFA">
        <w:t>Jane O’Sullivan (JO’S)</w:t>
      </w:r>
    </w:p>
    <w:p w14:paraId="7BC5D8CB" w14:textId="77777777" w:rsidR="007B2196" w:rsidRPr="00D31AA7" w:rsidRDefault="007B2196" w:rsidP="007B2196">
      <w:pPr>
        <w:tabs>
          <w:tab w:val="left" w:pos="1418"/>
        </w:tabs>
        <w:spacing w:after="120" w:line="240" w:lineRule="auto"/>
        <w:ind w:left="1440" w:hanging="1440"/>
      </w:pPr>
      <w:r w:rsidRPr="00D31AA7">
        <w:rPr>
          <w:b/>
        </w:rPr>
        <w:t>Absent:</w:t>
      </w:r>
      <w:r w:rsidRPr="00D31AA7">
        <w:tab/>
      </w:r>
      <w:r w:rsidR="00A61BB2">
        <w:t>Alistair Woodcock (AW)</w:t>
      </w:r>
    </w:p>
    <w:p w14:paraId="701ADCD1" w14:textId="77777777" w:rsidR="00D92E60" w:rsidRPr="00573AFA" w:rsidRDefault="00E950EF" w:rsidP="007B2196">
      <w:pPr>
        <w:tabs>
          <w:tab w:val="left" w:pos="1418"/>
        </w:tabs>
        <w:spacing w:after="120" w:line="240" w:lineRule="auto"/>
        <w:ind w:left="1440" w:hanging="1440"/>
      </w:pPr>
      <w:r w:rsidRPr="00573AFA">
        <w:rPr>
          <w:b/>
        </w:rPr>
        <w:t>In attendance</w:t>
      </w:r>
      <w:r w:rsidR="00D92E60" w:rsidRPr="00573AFA">
        <w:rPr>
          <w:b/>
        </w:rPr>
        <w:t>:</w:t>
      </w:r>
      <w:r w:rsidR="00D92E60" w:rsidRPr="00573AFA">
        <w:tab/>
      </w:r>
      <w:r w:rsidR="00A61BB2">
        <w:t>Michelle Harrison</w:t>
      </w:r>
      <w:r w:rsidR="008856DC" w:rsidRPr="00573AFA">
        <w:t xml:space="preserve"> (</w:t>
      </w:r>
      <w:r w:rsidR="00A61BB2">
        <w:t>MH</w:t>
      </w:r>
      <w:r w:rsidR="008856DC" w:rsidRPr="00573AFA">
        <w:t>) (</w:t>
      </w:r>
      <w:r w:rsidR="00A61BB2" w:rsidRPr="00A61BB2">
        <w:rPr>
          <w:b/>
        </w:rPr>
        <w:t xml:space="preserve">Acting </w:t>
      </w:r>
      <w:r w:rsidRPr="00A61BB2">
        <w:rPr>
          <w:b/>
        </w:rPr>
        <w:t>Clerk</w:t>
      </w:r>
      <w:r w:rsidR="008856DC" w:rsidRPr="00573AFA">
        <w:t>)</w:t>
      </w:r>
      <w:r w:rsidR="00927865">
        <w:t xml:space="preserve">, </w:t>
      </w:r>
    </w:p>
    <w:p w14:paraId="5196435F" w14:textId="34FC058F" w:rsidR="00E94E40" w:rsidRPr="00573AFA" w:rsidRDefault="00D92E60" w:rsidP="008107B4">
      <w:pPr>
        <w:pStyle w:val="ListParagraph"/>
        <w:numPr>
          <w:ilvl w:val="0"/>
          <w:numId w:val="1"/>
        </w:numPr>
        <w:spacing w:line="240" w:lineRule="auto"/>
      </w:pPr>
      <w:r w:rsidRPr="00573AFA">
        <w:rPr>
          <w:b/>
          <w:bCs/>
        </w:rPr>
        <w:t>Acceptance of Apologies</w:t>
      </w:r>
      <w:r w:rsidRPr="00573AFA">
        <w:rPr>
          <w:b/>
          <w:bCs/>
        </w:rPr>
        <w:br/>
      </w:r>
      <w:r w:rsidR="00D31AA7">
        <w:t xml:space="preserve">Apologies were received and accepted </w:t>
      </w:r>
      <w:proofErr w:type="spellStart"/>
      <w:r w:rsidR="00D31AA7">
        <w:t>fr</w:t>
      </w:r>
      <w:proofErr w:type="spellEnd"/>
      <w:r w:rsidR="00ED7B8F">
        <w:t xml:space="preserve"> Jo Boyce (Clerk)</w:t>
      </w:r>
      <w:bookmarkStart w:id="0" w:name="_GoBack"/>
      <w:bookmarkEnd w:id="0"/>
      <w:r w:rsidR="00E950EF" w:rsidRPr="00573AFA">
        <w:br/>
      </w:r>
    </w:p>
    <w:p w14:paraId="0CA380B0" w14:textId="77777777" w:rsidR="007A6685" w:rsidRDefault="00E94E40" w:rsidP="008107B4">
      <w:pPr>
        <w:pStyle w:val="ListParagraph"/>
        <w:numPr>
          <w:ilvl w:val="0"/>
          <w:numId w:val="1"/>
        </w:numPr>
        <w:spacing w:line="240" w:lineRule="auto"/>
      </w:pPr>
      <w:r w:rsidRPr="00D04DE6">
        <w:rPr>
          <w:b/>
          <w:bCs/>
        </w:rPr>
        <w:t>Declarations of Interest</w:t>
      </w:r>
      <w:r w:rsidR="007A6685">
        <w:rPr>
          <w:b/>
          <w:bCs/>
        </w:rPr>
        <w:t xml:space="preserve"> / Register of Interests</w:t>
      </w:r>
      <w:r w:rsidRPr="00D04DE6">
        <w:rPr>
          <w:b/>
          <w:bCs/>
        </w:rPr>
        <w:br/>
      </w:r>
      <w:r w:rsidR="007A6685">
        <w:t xml:space="preserve">There were </w:t>
      </w:r>
      <w:r w:rsidR="00213BC9" w:rsidRPr="00D31AA7">
        <w:t>no Declarations of Interest</w:t>
      </w:r>
      <w:r w:rsidR="007A6685" w:rsidRPr="00D31AA7">
        <w:t>.</w:t>
      </w:r>
    </w:p>
    <w:p w14:paraId="778C85FF" w14:textId="77777777" w:rsidR="007A6685" w:rsidRPr="007A6685" w:rsidRDefault="007A6685" w:rsidP="008107B4">
      <w:pPr>
        <w:pStyle w:val="ListParagraph"/>
        <w:spacing w:line="240" w:lineRule="auto"/>
        <w:ind w:left="360"/>
        <w:rPr>
          <w:color w:val="FF0000"/>
        </w:rPr>
      </w:pPr>
    </w:p>
    <w:p w14:paraId="64FD9254" w14:textId="77777777" w:rsidR="00A61BB2" w:rsidRPr="00A61BB2" w:rsidRDefault="00D31AA7" w:rsidP="00A61BB2">
      <w:pPr>
        <w:pStyle w:val="ListParagraph"/>
        <w:numPr>
          <w:ilvl w:val="0"/>
          <w:numId w:val="1"/>
        </w:numPr>
        <w:spacing w:after="0" w:line="240" w:lineRule="auto"/>
        <w:rPr>
          <w:color w:val="FF0000"/>
        </w:rPr>
      </w:pPr>
      <w:r>
        <w:rPr>
          <w:b/>
          <w:bCs/>
        </w:rPr>
        <w:t xml:space="preserve">Approval of Minutes – </w:t>
      </w:r>
      <w:r w:rsidR="00A61BB2">
        <w:rPr>
          <w:b/>
          <w:bCs/>
        </w:rPr>
        <w:t>19</w:t>
      </w:r>
      <w:r w:rsidR="00A61BB2" w:rsidRPr="00A61BB2">
        <w:rPr>
          <w:b/>
          <w:bCs/>
          <w:vertAlign w:val="superscript"/>
        </w:rPr>
        <w:t>th</w:t>
      </w:r>
      <w:r w:rsidR="00A61BB2">
        <w:rPr>
          <w:b/>
          <w:bCs/>
        </w:rPr>
        <w:t xml:space="preserve"> Octo</w:t>
      </w:r>
      <w:r>
        <w:rPr>
          <w:b/>
          <w:bCs/>
        </w:rPr>
        <w:t>ber 2022</w:t>
      </w:r>
    </w:p>
    <w:p w14:paraId="6EE382BE" w14:textId="77777777" w:rsidR="00A61BB2" w:rsidRDefault="00A61BB2" w:rsidP="00A61BB2">
      <w:pPr>
        <w:spacing w:after="0" w:line="240" w:lineRule="auto"/>
        <w:ind w:left="360"/>
        <w:rPr>
          <w:color w:val="FF0000"/>
        </w:rPr>
      </w:pPr>
      <w:r w:rsidRPr="00A61BB2">
        <w:t xml:space="preserve">The Minutes were approved </w:t>
      </w:r>
      <w:r>
        <w:t xml:space="preserve">and will be added to the website </w:t>
      </w:r>
      <w:r w:rsidRPr="00A61BB2">
        <w:t xml:space="preserve">pending </w:t>
      </w:r>
      <w:r w:rsidR="00A66378">
        <w:t xml:space="preserve">adding Action 58 and </w:t>
      </w:r>
      <w:r w:rsidRPr="00A61BB2">
        <w:t xml:space="preserve">an additional action to share School Development Plan with new governors. </w:t>
      </w:r>
      <w:r w:rsidR="00A66378" w:rsidRPr="00A66378">
        <w:t xml:space="preserve">Meeting to be set up for new governors. </w:t>
      </w:r>
      <w:r w:rsidR="00A66378">
        <w:rPr>
          <w:color w:val="FF0000"/>
        </w:rPr>
        <w:t xml:space="preserve">(Action </w:t>
      </w:r>
      <w:r w:rsidR="00F56C20">
        <w:rPr>
          <w:color w:val="FF0000"/>
        </w:rPr>
        <w:t>59</w:t>
      </w:r>
      <w:r w:rsidR="00A66378">
        <w:rPr>
          <w:color w:val="FF0000"/>
        </w:rPr>
        <w:t>)</w:t>
      </w:r>
    </w:p>
    <w:p w14:paraId="291BB83F" w14:textId="77777777" w:rsidR="00A61BB2" w:rsidRPr="00A61BB2" w:rsidRDefault="00A61BB2" w:rsidP="00A61BB2">
      <w:pPr>
        <w:spacing w:after="0" w:line="240" w:lineRule="auto"/>
        <w:ind w:left="360"/>
        <w:rPr>
          <w:color w:val="FF0000"/>
        </w:rPr>
      </w:pPr>
    </w:p>
    <w:p w14:paraId="2778213B" w14:textId="77777777" w:rsidR="00405B4A" w:rsidRPr="00405B4A" w:rsidRDefault="00D31AA7" w:rsidP="00405B4A">
      <w:pPr>
        <w:pStyle w:val="ListParagraph"/>
        <w:numPr>
          <w:ilvl w:val="0"/>
          <w:numId w:val="1"/>
        </w:numPr>
        <w:spacing w:line="240" w:lineRule="auto"/>
        <w:rPr>
          <w:color w:val="FF0000"/>
        </w:rPr>
      </w:pPr>
      <w:r>
        <w:rPr>
          <w:b/>
          <w:bCs/>
        </w:rPr>
        <w:t>Matters Arising</w:t>
      </w:r>
    </w:p>
    <w:p w14:paraId="469F8DD4" w14:textId="77777777" w:rsidR="004861CE" w:rsidRPr="00B236DD" w:rsidRDefault="00927865" w:rsidP="000E623A">
      <w:pPr>
        <w:pStyle w:val="ListParagraph"/>
        <w:numPr>
          <w:ilvl w:val="0"/>
          <w:numId w:val="43"/>
        </w:numPr>
        <w:spacing w:line="240" w:lineRule="auto"/>
        <w:ind w:left="426"/>
        <w:rPr>
          <w:b/>
        </w:rPr>
      </w:pPr>
      <w:r w:rsidRPr="00B236DD">
        <w:rPr>
          <w:b/>
        </w:rPr>
        <w:t>Review of Actions (See Item 6c)</w:t>
      </w:r>
    </w:p>
    <w:p w14:paraId="7210DD19" w14:textId="77777777" w:rsidR="00927865" w:rsidRPr="00B236DD" w:rsidRDefault="00927865" w:rsidP="000E623A">
      <w:pPr>
        <w:pStyle w:val="ListParagraph"/>
        <w:numPr>
          <w:ilvl w:val="0"/>
          <w:numId w:val="43"/>
        </w:numPr>
        <w:spacing w:line="240" w:lineRule="auto"/>
        <w:ind w:left="426"/>
        <w:rPr>
          <w:b/>
        </w:rPr>
      </w:pPr>
      <w:r w:rsidRPr="00B236DD">
        <w:rPr>
          <w:b/>
        </w:rPr>
        <w:t>Second Letter from Regional Director of Schools.</w:t>
      </w:r>
    </w:p>
    <w:p w14:paraId="0BFEF52E" w14:textId="77777777" w:rsidR="00927865" w:rsidRDefault="00927865" w:rsidP="000E623A">
      <w:pPr>
        <w:pStyle w:val="ListParagraph"/>
        <w:spacing w:line="240" w:lineRule="auto"/>
        <w:ind w:left="426"/>
      </w:pPr>
      <w:r>
        <w:t>The second letter fr</w:t>
      </w:r>
      <w:r w:rsidR="00A66378">
        <w:t>o</w:t>
      </w:r>
      <w:r>
        <w:t>m the Regional Director of Schools dated 8</w:t>
      </w:r>
      <w:r w:rsidRPr="00927865">
        <w:rPr>
          <w:vertAlign w:val="superscript"/>
        </w:rPr>
        <w:t>th</w:t>
      </w:r>
      <w:r>
        <w:t xml:space="preserve"> November 2022 invites representations prior to the possible issue of an academy order, and we need to respond prior to 29</w:t>
      </w:r>
      <w:r w:rsidRPr="00927865">
        <w:rPr>
          <w:vertAlign w:val="superscript"/>
        </w:rPr>
        <w:t>th</w:t>
      </w:r>
      <w:r>
        <w:t xml:space="preserve"> November 2022 and an hour has been set to review this under Agenda item No 5.</w:t>
      </w:r>
    </w:p>
    <w:p w14:paraId="4F10AB2B" w14:textId="77777777" w:rsidR="00927865" w:rsidRPr="00B236DD" w:rsidRDefault="00927865" w:rsidP="000E623A">
      <w:pPr>
        <w:pStyle w:val="ListParagraph"/>
        <w:numPr>
          <w:ilvl w:val="0"/>
          <w:numId w:val="43"/>
        </w:numPr>
        <w:spacing w:line="240" w:lineRule="auto"/>
        <w:ind w:left="426"/>
        <w:rPr>
          <w:b/>
        </w:rPr>
      </w:pPr>
      <w:r w:rsidRPr="00B236DD">
        <w:rPr>
          <w:b/>
        </w:rPr>
        <w:t>Parent views</w:t>
      </w:r>
    </w:p>
    <w:p w14:paraId="4D837912" w14:textId="77777777" w:rsidR="00927865" w:rsidRPr="004861CE" w:rsidRDefault="00927865" w:rsidP="000E623A">
      <w:pPr>
        <w:pStyle w:val="ListParagraph"/>
        <w:spacing w:line="240" w:lineRule="auto"/>
        <w:ind w:left="426"/>
      </w:pPr>
      <w:r>
        <w:t>After the Presentation to Parents on 9</w:t>
      </w:r>
      <w:r w:rsidRPr="00927865">
        <w:rPr>
          <w:vertAlign w:val="superscript"/>
        </w:rPr>
        <w:t>th</w:t>
      </w:r>
      <w:r>
        <w:t xml:space="preserve"> November 2022, </w:t>
      </w:r>
      <w:r w:rsidR="002E25FA">
        <w:t>two parents contacted the school to offer feedback.  The Chair has responded to each parent and the Local Authority are aware of the communications.</w:t>
      </w:r>
    </w:p>
    <w:p w14:paraId="47C88952" w14:textId="77777777" w:rsidR="007A6685" w:rsidRDefault="007A6685" w:rsidP="008107B4">
      <w:pPr>
        <w:pStyle w:val="ListParagraph"/>
        <w:spacing w:line="240" w:lineRule="auto"/>
        <w:ind w:left="360"/>
        <w:rPr>
          <w:bCs/>
        </w:rPr>
      </w:pPr>
    </w:p>
    <w:p w14:paraId="7348EA33" w14:textId="77777777" w:rsidR="00F551A3" w:rsidRPr="00F551A3" w:rsidRDefault="003C6B43" w:rsidP="00F551A3">
      <w:pPr>
        <w:pStyle w:val="ListParagraph"/>
        <w:numPr>
          <w:ilvl w:val="0"/>
          <w:numId w:val="1"/>
        </w:numPr>
        <w:spacing w:line="240" w:lineRule="auto"/>
        <w:rPr>
          <w:color w:val="FF0000"/>
        </w:rPr>
      </w:pPr>
      <w:r>
        <w:rPr>
          <w:b/>
          <w:bCs/>
        </w:rPr>
        <w:t>Academy Trust Update</w:t>
      </w:r>
    </w:p>
    <w:p w14:paraId="4F4D9772" w14:textId="77777777" w:rsidR="003C6B43" w:rsidRPr="00F551A3" w:rsidRDefault="00A832B7" w:rsidP="00C045CC">
      <w:pPr>
        <w:pStyle w:val="ListParagraph"/>
        <w:numPr>
          <w:ilvl w:val="0"/>
          <w:numId w:val="37"/>
        </w:numPr>
        <w:spacing w:line="240" w:lineRule="auto"/>
        <w:ind w:left="426"/>
      </w:pPr>
      <w:r w:rsidRPr="00C8160C">
        <w:rPr>
          <w:b/>
        </w:rPr>
        <w:t>Report from the Parents Meetings</w:t>
      </w:r>
      <w:r w:rsidR="00C8160C">
        <w:t xml:space="preserve"> – Overall the feedback was positive and constructive apart form the two mentioned above – notes have been created and are awaiting approval</w:t>
      </w:r>
      <w:r w:rsidR="0081267B">
        <w:t xml:space="preserve"> and dissemination</w:t>
      </w:r>
      <w:r w:rsidR="00C8160C">
        <w:t>.</w:t>
      </w:r>
      <w:r w:rsidR="00A66378">
        <w:t xml:space="preserve"> </w:t>
      </w:r>
      <w:r w:rsidR="00A66378" w:rsidRPr="0081267B">
        <w:rPr>
          <w:color w:val="FF0000"/>
        </w:rPr>
        <w:t>(Action 6</w:t>
      </w:r>
      <w:r w:rsidR="00F56C20">
        <w:rPr>
          <w:color w:val="FF0000"/>
        </w:rPr>
        <w:t>0</w:t>
      </w:r>
      <w:r w:rsidR="00A66378" w:rsidRPr="0081267B">
        <w:rPr>
          <w:color w:val="FF0000"/>
        </w:rPr>
        <w:t>)</w:t>
      </w:r>
      <w:r w:rsidR="0081267B">
        <w:rPr>
          <w:color w:val="FF0000"/>
        </w:rPr>
        <w:t xml:space="preserve">.  </w:t>
      </w:r>
      <w:r w:rsidR="0081267B" w:rsidRPr="0081267B">
        <w:t xml:space="preserve">No fundamental objections to the </w:t>
      </w:r>
      <w:r w:rsidR="0081267B">
        <w:t>school’s position</w:t>
      </w:r>
      <w:r w:rsidR="0081267B" w:rsidRPr="0081267B">
        <w:t>.</w:t>
      </w:r>
    </w:p>
    <w:p w14:paraId="6EB7C00F" w14:textId="77777777" w:rsidR="00C8160C" w:rsidRPr="00C8160C" w:rsidRDefault="00C8160C" w:rsidP="00C045CC">
      <w:pPr>
        <w:pStyle w:val="ListParagraph"/>
        <w:numPr>
          <w:ilvl w:val="0"/>
          <w:numId w:val="37"/>
        </w:numPr>
        <w:spacing w:line="240" w:lineRule="auto"/>
        <w:ind w:left="426"/>
        <w:rPr>
          <w:b/>
        </w:rPr>
      </w:pPr>
      <w:r w:rsidRPr="00C8160C">
        <w:rPr>
          <w:b/>
        </w:rPr>
        <w:t>Report from Academy Working Party</w:t>
      </w:r>
    </w:p>
    <w:p w14:paraId="1A5002E0" w14:textId="77777777" w:rsidR="00C8160C" w:rsidRDefault="00C8160C" w:rsidP="00C8160C">
      <w:pPr>
        <w:pStyle w:val="ListParagraph"/>
        <w:spacing w:line="240" w:lineRule="auto"/>
        <w:ind w:left="426"/>
      </w:pPr>
      <w:r>
        <w:t>From the Terms of Reference, the main objective of the Academy Working Party was to report to the FGB with a final recommendation on academy options, and that has been achieved, therefore it can be wound up.</w:t>
      </w:r>
      <w:r w:rsidR="0081267B">
        <w:t xml:space="preserve">  After presentations, visits and discussions, the clear preference is for First Federation Trust.</w:t>
      </w:r>
      <w:r w:rsidR="00B0497C">
        <w:t xml:space="preserve">  The Minutes of the Academy Working Party were approved.</w:t>
      </w:r>
    </w:p>
    <w:p w14:paraId="0A8B15EF" w14:textId="77777777" w:rsidR="00C8160C" w:rsidRDefault="00C8160C" w:rsidP="00C045CC">
      <w:pPr>
        <w:pStyle w:val="ListParagraph"/>
        <w:numPr>
          <w:ilvl w:val="0"/>
          <w:numId w:val="37"/>
        </w:numPr>
        <w:spacing w:line="240" w:lineRule="auto"/>
        <w:ind w:left="426"/>
      </w:pPr>
      <w:r w:rsidRPr="00B236DD">
        <w:rPr>
          <w:b/>
        </w:rPr>
        <w:t>The First Federation Trust</w:t>
      </w:r>
      <w:r>
        <w:t>.</w:t>
      </w:r>
    </w:p>
    <w:p w14:paraId="14D51B0A" w14:textId="77777777" w:rsidR="00C8160C" w:rsidRPr="00B236DD" w:rsidRDefault="00C8160C" w:rsidP="00C8160C">
      <w:pPr>
        <w:pStyle w:val="ListParagraph"/>
        <w:numPr>
          <w:ilvl w:val="0"/>
          <w:numId w:val="44"/>
        </w:numPr>
        <w:spacing w:line="240" w:lineRule="auto"/>
        <w:rPr>
          <w:b/>
        </w:rPr>
      </w:pPr>
      <w:proofErr w:type="spellStart"/>
      <w:r w:rsidRPr="00B236DD">
        <w:rPr>
          <w:b/>
        </w:rPr>
        <w:t>Colyton</w:t>
      </w:r>
      <w:proofErr w:type="spellEnd"/>
      <w:r w:rsidRPr="00B236DD">
        <w:rPr>
          <w:b/>
        </w:rPr>
        <w:t xml:space="preserve"> Primary School – Visit Report</w:t>
      </w:r>
    </w:p>
    <w:p w14:paraId="4E7AFE5D" w14:textId="77777777" w:rsidR="00C8160C" w:rsidRDefault="00C8160C" w:rsidP="00C8160C">
      <w:pPr>
        <w:pStyle w:val="ListParagraph"/>
        <w:spacing w:line="240" w:lineRule="auto"/>
        <w:ind w:left="786"/>
      </w:pPr>
      <w:r>
        <w:t xml:space="preserve">Ofsted designated the school Inadequate 3 years ago and were forced to move into an academy. They have now moved from a category D to B.  </w:t>
      </w:r>
      <w:r w:rsidR="00B0497C">
        <w:t xml:space="preserve">The school were in debt initially and FFT invested to </w:t>
      </w:r>
      <w:r w:rsidR="00B0497C">
        <w:lastRenderedPageBreak/>
        <w:t xml:space="preserve">improve the working conditions of staff and pupils.  </w:t>
      </w:r>
      <w:r>
        <w:t xml:space="preserve">FFT are still investing in the school building.  Staff </w:t>
      </w:r>
      <w:r w:rsidR="00B0497C">
        <w:t xml:space="preserve">have been maintained and </w:t>
      </w:r>
      <w:r>
        <w:t>were not overwhelmed and could access support from different specialists</w:t>
      </w:r>
      <w:r w:rsidR="00B0497C">
        <w:t xml:space="preserve"> and have a degree of autonomy.</w:t>
      </w:r>
    </w:p>
    <w:p w14:paraId="5F7D044F" w14:textId="77777777" w:rsidR="00C8160C" w:rsidRPr="00B236DD" w:rsidRDefault="00C8160C" w:rsidP="00C8160C">
      <w:pPr>
        <w:pStyle w:val="ListParagraph"/>
        <w:numPr>
          <w:ilvl w:val="0"/>
          <w:numId w:val="44"/>
        </w:numPr>
        <w:spacing w:line="240" w:lineRule="auto"/>
        <w:rPr>
          <w:b/>
        </w:rPr>
      </w:pPr>
      <w:proofErr w:type="spellStart"/>
      <w:r w:rsidRPr="00B236DD">
        <w:rPr>
          <w:b/>
        </w:rPr>
        <w:t>Rockbeare</w:t>
      </w:r>
      <w:proofErr w:type="spellEnd"/>
      <w:r w:rsidRPr="00B236DD">
        <w:rPr>
          <w:b/>
        </w:rPr>
        <w:t xml:space="preserve"> Primary School – Visit Report</w:t>
      </w:r>
    </w:p>
    <w:p w14:paraId="5A1B3253" w14:textId="77777777" w:rsidR="008643D9" w:rsidRDefault="008643D9" w:rsidP="008643D9">
      <w:pPr>
        <w:pStyle w:val="ListParagraph"/>
        <w:spacing w:line="240" w:lineRule="auto"/>
        <w:ind w:left="786"/>
      </w:pPr>
      <w:r>
        <w:t>This is a slightly smaller si</w:t>
      </w:r>
      <w:r w:rsidR="00B0497C">
        <w:t>z</w:t>
      </w:r>
      <w:r>
        <w:t>ed school with the same class structure as Charmouth Primary.  The Head had previously worked in two academy schools, one a very small MAT that was too small to be able to provide sufficient support, and one in a very large MAT that had a strong corporate identity.  The Head said that she felt the FFT allowed autonomy, provided all the support that she could hope for and she felt very comfortable in the FFT.</w:t>
      </w:r>
      <w:r w:rsidR="0040622C">
        <w:t xml:space="preserve">  Staff had good access to training.</w:t>
      </w:r>
    </w:p>
    <w:p w14:paraId="60667C02" w14:textId="77777777" w:rsidR="008643D9" w:rsidRPr="00B236DD" w:rsidRDefault="00C8160C" w:rsidP="00C8160C">
      <w:pPr>
        <w:pStyle w:val="ListParagraph"/>
        <w:numPr>
          <w:ilvl w:val="0"/>
          <w:numId w:val="44"/>
        </w:numPr>
        <w:spacing w:line="240" w:lineRule="auto"/>
        <w:rPr>
          <w:b/>
        </w:rPr>
      </w:pPr>
      <w:proofErr w:type="spellStart"/>
      <w:r w:rsidRPr="00B236DD">
        <w:rPr>
          <w:b/>
        </w:rPr>
        <w:t>Hawkchurch</w:t>
      </w:r>
      <w:proofErr w:type="spellEnd"/>
      <w:r w:rsidRPr="00B236DD">
        <w:rPr>
          <w:b/>
        </w:rPr>
        <w:t xml:space="preserve"> Primary School – Visit Report </w:t>
      </w:r>
    </w:p>
    <w:p w14:paraId="56B03B1B" w14:textId="77777777" w:rsidR="008643D9" w:rsidRDefault="008643D9" w:rsidP="008643D9">
      <w:pPr>
        <w:pStyle w:val="ListParagraph"/>
        <w:spacing w:line="240" w:lineRule="auto"/>
        <w:ind w:left="786"/>
      </w:pPr>
      <w:r>
        <w:t>A small school with just two classes and 24 pupils in total.  Ofsted rated Good.  The Head felt there was always someone there to support and drive the school forwards, nothing was forced or felt intrusive – the curriculums could be chosen to suit the school and although the school is small, there are still plans to improve it.</w:t>
      </w:r>
      <w:r w:rsidR="0040622C">
        <w:t xml:space="preserve">  FFT has an understanding of the challenges of a small school and adapt expectations accordingly.</w:t>
      </w:r>
    </w:p>
    <w:p w14:paraId="41D8679B" w14:textId="77777777" w:rsidR="008643D9" w:rsidRPr="00B236DD" w:rsidRDefault="008643D9" w:rsidP="008643D9">
      <w:pPr>
        <w:pStyle w:val="ListParagraph"/>
        <w:numPr>
          <w:ilvl w:val="0"/>
          <w:numId w:val="44"/>
        </w:numPr>
        <w:spacing w:line="240" w:lineRule="auto"/>
        <w:rPr>
          <w:b/>
        </w:rPr>
      </w:pPr>
      <w:r w:rsidRPr="00B236DD">
        <w:rPr>
          <w:b/>
        </w:rPr>
        <w:t xml:space="preserve">The </w:t>
      </w:r>
      <w:r w:rsidR="00B236DD">
        <w:rPr>
          <w:b/>
        </w:rPr>
        <w:t>F</w:t>
      </w:r>
      <w:r w:rsidRPr="00B236DD">
        <w:rPr>
          <w:b/>
        </w:rPr>
        <w:t>irst Federation Trust – Annual Reports and Financial Statements</w:t>
      </w:r>
    </w:p>
    <w:p w14:paraId="260B7542" w14:textId="77777777" w:rsidR="00B236DD" w:rsidRPr="00B403CF" w:rsidRDefault="008643D9" w:rsidP="008643D9">
      <w:pPr>
        <w:pStyle w:val="ListParagraph"/>
        <w:spacing w:line="240" w:lineRule="auto"/>
        <w:ind w:left="786"/>
      </w:pPr>
      <w:r>
        <w:t>Following the merger with Genesis Academy Trust in 2016, when the number of schools increased f</w:t>
      </w:r>
      <w:r w:rsidR="00B236DD">
        <w:t>r</w:t>
      </w:r>
      <w:r>
        <w:t>om 9 to 13, another 3 schools have joined First Federation.  The number of pupils has remained around 3000 for the last 4 years, and after a few years of consolidation, First Federation would appear to be ready</w:t>
      </w:r>
      <w:r w:rsidR="00D77E89">
        <w:t xml:space="preserve"> to take on </w:t>
      </w:r>
      <w:r w:rsidR="00D77E89" w:rsidRPr="00B403CF">
        <w:t>more</w:t>
      </w:r>
      <w:r w:rsidRPr="00B403CF">
        <w:t xml:space="preserve"> school</w:t>
      </w:r>
      <w:r w:rsidR="00D77E89" w:rsidRPr="00B403CF">
        <w:t>s</w:t>
      </w:r>
      <w:r w:rsidRPr="00B403CF">
        <w:t>.</w:t>
      </w:r>
    </w:p>
    <w:p w14:paraId="209E378D" w14:textId="77777777" w:rsidR="00B236DD" w:rsidRPr="00B403CF" w:rsidRDefault="00B236DD" w:rsidP="008643D9">
      <w:pPr>
        <w:pStyle w:val="ListParagraph"/>
        <w:spacing w:line="240" w:lineRule="auto"/>
        <w:ind w:left="786"/>
      </w:pPr>
      <w:r w:rsidRPr="00B403CF">
        <w:t xml:space="preserve">Their total income was £22.8 million in FY 2020-2021, and nothing concerning </w:t>
      </w:r>
      <w:r w:rsidR="0040622C" w:rsidRPr="00B403CF">
        <w:t xml:space="preserve">has been found </w:t>
      </w:r>
      <w:r w:rsidRPr="00B403CF">
        <w:t>in the accounts.</w:t>
      </w:r>
    </w:p>
    <w:p w14:paraId="70C5D624" w14:textId="77777777" w:rsidR="00B236DD" w:rsidRPr="00B403CF" w:rsidRDefault="00B236DD" w:rsidP="00B236DD">
      <w:pPr>
        <w:pStyle w:val="ListParagraph"/>
        <w:numPr>
          <w:ilvl w:val="0"/>
          <w:numId w:val="44"/>
        </w:numPr>
        <w:spacing w:line="240" w:lineRule="auto"/>
        <w:rPr>
          <w:b/>
        </w:rPr>
      </w:pPr>
      <w:r w:rsidRPr="00B403CF">
        <w:rPr>
          <w:b/>
        </w:rPr>
        <w:t>The First Federation Trust - Paul Walker</w:t>
      </w:r>
    </w:p>
    <w:p w14:paraId="70B50C93" w14:textId="77777777" w:rsidR="00F551A3" w:rsidRPr="00B403CF" w:rsidRDefault="00B236DD" w:rsidP="00B236DD">
      <w:pPr>
        <w:pStyle w:val="ListParagraph"/>
        <w:spacing w:line="240" w:lineRule="auto"/>
        <w:ind w:left="786"/>
      </w:pPr>
      <w:r w:rsidRPr="00B403CF">
        <w:t xml:space="preserve">PW is a dynamic force with a clear vision however there are systems in place </w:t>
      </w:r>
      <w:r w:rsidR="00D77E89" w:rsidRPr="00B403CF">
        <w:t xml:space="preserve">should he leave, </w:t>
      </w:r>
      <w:r w:rsidRPr="00B403CF">
        <w:t>and plans will be carried forward.  The board is also very skilled</w:t>
      </w:r>
      <w:r w:rsidR="0040622C" w:rsidRPr="00B403CF">
        <w:t xml:space="preserve"> and experienced</w:t>
      </w:r>
      <w:r w:rsidRPr="00B403CF">
        <w:t>.</w:t>
      </w:r>
      <w:r w:rsidR="00C5338F" w:rsidRPr="00B403CF">
        <w:t xml:space="preserve">  A letter has been sent to PW regarding </w:t>
      </w:r>
      <w:r w:rsidR="00C54F16" w:rsidRPr="00B403CF">
        <w:t xml:space="preserve">the position of Charmouth Primary </w:t>
      </w:r>
      <w:r w:rsidR="00490DA7" w:rsidRPr="00B403CF">
        <w:t xml:space="preserve">School </w:t>
      </w:r>
      <w:r w:rsidR="00C54F16" w:rsidRPr="00B403CF">
        <w:t xml:space="preserve">so he can take this to the </w:t>
      </w:r>
      <w:r w:rsidR="00D77E89" w:rsidRPr="00B403CF">
        <w:t>Board of T</w:t>
      </w:r>
      <w:r w:rsidR="00C54F16" w:rsidRPr="00B403CF">
        <w:t>rustees.</w:t>
      </w:r>
    </w:p>
    <w:p w14:paraId="6CB05A03" w14:textId="77777777" w:rsidR="00B236DD" w:rsidRPr="00B403CF" w:rsidRDefault="00B236DD" w:rsidP="00B236DD">
      <w:pPr>
        <w:pStyle w:val="ListParagraph"/>
        <w:numPr>
          <w:ilvl w:val="0"/>
          <w:numId w:val="37"/>
        </w:numPr>
        <w:spacing w:line="240" w:lineRule="auto"/>
        <w:ind w:left="426"/>
        <w:rPr>
          <w:b/>
        </w:rPr>
      </w:pPr>
      <w:r w:rsidRPr="00B403CF">
        <w:rPr>
          <w:b/>
        </w:rPr>
        <w:t>Review of Academy Risk Register</w:t>
      </w:r>
    </w:p>
    <w:p w14:paraId="447A139C" w14:textId="77777777" w:rsidR="00F551A3" w:rsidRPr="00B403CF" w:rsidRDefault="00C54F16" w:rsidP="00B236DD">
      <w:pPr>
        <w:pStyle w:val="ListParagraph"/>
        <w:spacing w:line="240" w:lineRule="auto"/>
        <w:ind w:left="426"/>
      </w:pPr>
      <w:r w:rsidRPr="00B403CF">
        <w:t xml:space="preserve">This is a live document.  Risk Mitigation Measures – Communication and engagement with stakeholders; Planning for transition, implementation and operation; Leadership; Project Control.  </w:t>
      </w:r>
      <w:r w:rsidR="00B236DD" w:rsidRPr="00B403CF">
        <w:t>The academisation process is led by the Head Teacher and Chair of Governors, the Local Authority Governor (MC) who liaises with the Local Authority.</w:t>
      </w:r>
    </w:p>
    <w:p w14:paraId="1A4F1E84" w14:textId="77777777" w:rsidR="00902C81" w:rsidRPr="00B403CF" w:rsidRDefault="00902C81" w:rsidP="00902C81">
      <w:pPr>
        <w:pStyle w:val="ListParagraph"/>
        <w:numPr>
          <w:ilvl w:val="0"/>
          <w:numId w:val="37"/>
        </w:numPr>
        <w:spacing w:line="240" w:lineRule="auto"/>
        <w:ind w:left="426"/>
        <w:rPr>
          <w:b/>
        </w:rPr>
      </w:pPr>
      <w:r w:rsidRPr="00B403CF">
        <w:rPr>
          <w:b/>
        </w:rPr>
        <w:t>Regional Director of Schools</w:t>
      </w:r>
    </w:p>
    <w:p w14:paraId="6852756F" w14:textId="77777777" w:rsidR="00902C81" w:rsidRPr="00B403CF" w:rsidRDefault="00902C81" w:rsidP="00902C81">
      <w:pPr>
        <w:pStyle w:val="ListParagraph"/>
        <w:numPr>
          <w:ilvl w:val="0"/>
          <w:numId w:val="37"/>
        </w:numPr>
        <w:spacing w:line="240" w:lineRule="auto"/>
        <w:ind w:left="426"/>
        <w:rPr>
          <w:b/>
        </w:rPr>
      </w:pPr>
      <w:r w:rsidRPr="00B403CF">
        <w:rPr>
          <w:b/>
        </w:rPr>
        <w:t>Resolution on Academy Trust</w:t>
      </w:r>
    </w:p>
    <w:p w14:paraId="3E70081A" w14:textId="77777777" w:rsidR="00902C81" w:rsidRPr="00B403CF" w:rsidRDefault="00902C81" w:rsidP="00902C81">
      <w:pPr>
        <w:pStyle w:val="ListParagraph"/>
        <w:spacing w:line="240" w:lineRule="auto"/>
        <w:ind w:left="426"/>
      </w:pPr>
      <w:r w:rsidRPr="00B403CF">
        <w:t>It is proposed that a Letter of Representation is submitted to the Regional Director for the South West stating the preference of Charmouth Primary School to join the First Federation Trust.</w:t>
      </w:r>
      <w:r w:rsidR="00C54F16" w:rsidRPr="00B403CF">
        <w:t xml:space="preserve"> </w:t>
      </w:r>
      <w:r w:rsidR="00C54F16" w:rsidRPr="00B403CF">
        <w:rPr>
          <w:color w:val="FF0000"/>
        </w:rPr>
        <w:t>(Action 6</w:t>
      </w:r>
      <w:r w:rsidR="00F56C20" w:rsidRPr="00B403CF">
        <w:rPr>
          <w:color w:val="FF0000"/>
        </w:rPr>
        <w:t>1</w:t>
      </w:r>
      <w:r w:rsidR="00C54F16" w:rsidRPr="00B403CF">
        <w:rPr>
          <w:color w:val="FF0000"/>
        </w:rPr>
        <w:t>)</w:t>
      </w:r>
      <w:r w:rsidR="00EA6999" w:rsidRPr="00B403CF">
        <w:rPr>
          <w:color w:val="FF0000"/>
        </w:rPr>
        <w:t xml:space="preserve"> </w:t>
      </w:r>
      <w:r w:rsidR="00EA6999" w:rsidRPr="00B403CF">
        <w:t>The proposal was seconded and unanimously agreed.</w:t>
      </w:r>
    </w:p>
    <w:p w14:paraId="6AF3B30C" w14:textId="77777777" w:rsidR="00902C81" w:rsidRPr="00B403CF" w:rsidRDefault="00902C81" w:rsidP="00902C81">
      <w:pPr>
        <w:pStyle w:val="ListParagraph"/>
        <w:numPr>
          <w:ilvl w:val="0"/>
          <w:numId w:val="37"/>
        </w:numPr>
        <w:spacing w:line="240" w:lineRule="auto"/>
        <w:ind w:left="426"/>
        <w:rPr>
          <w:b/>
        </w:rPr>
      </w:pPr>
      <w:r w:rsidRPr="00B403CF">
        <w:rPr>
          <w:b/>
        </w:rPr>
        <w:t>Letter of Representation</w:t>
      </w:r>
    </w:p>
    <w:p w14:paraId="2228B8E4" w14:textId="77777777" w:rsidR="00D77E89" w:rsidRPr="00B403CF" w:rsidRDefault="00D77E89" w:rsidP="00D77E89">
      <w:pPr>
        <w:pStyle w:val="ListParagraph"/>
        <w:spacing w:line="240" w:lineRule="auto"/>
        <w:ind w:left="426"/>
      </w:pPr>
      <w:r w:rsidRPr="00B403CF">
        <w:t xml:space="preserve">The </w:t>
      </w:r>
      <w:r w:rsidR="00F102B4" w:rsidRPr="00B403CF">
        <w:t>perceived</w:t>
      </w:r>
      <w:r w:rsidRPr="00B403CF">
        <w:t xml:space="preserve"> process </w:t>
      </w:r>
      <w:r w:rsidR="00F102B4" w:rsidRPr="00B403CF">
        <w:t>following the Letter of Representation was outlined as follows:</w:t>
      </w:r>
    </w:p>
    <w:p w14:paraId="0F49BB1A" w14:textId="77777777" w:rsidR="00902C81" w:rsidRPr="00B403CF" w:rsidRDefault="00902C81" w:rsidP="00902C81">
      <w:pPr>
        <w:pStyle w:val="ListParagraph"/>
        <w:spacing w:line="240" w:lineRule="auto"/>
        <w:ind w:left="426"/>
      </w:pPr>
      <w:proofErr w:type="spellStart"/>
      <w:r w:rsidRPr="00B403CF">
        <w:rPr>
          <w:b/>
        </w:rPr>
        <w:t>i</w:t>
      </w:r>
      <w:proofErr w:type="spellEnd"/>
      <w:r w:rsidRPr="00B403CF">
        <w:rPr>
          <w:b/>
        </w:rPr>
        <w:t>)</w:t>
      </w:r>
      <w:r w:rsidRPr="00B403CF">
        <w:t xml:space="preserve"> Inform parents and staff of the Letter of Representation and issue the Presentation to Parents.</w:t>
      </w:r>
    </w:p>
    <w:p w14:paraId="1A9B97BC" w14:textId="77777777" w:rsidR="00902C81" w:rsidRPr="00B403CF" w:rsidRDefault="00902C81" w:rsidP="00902C81">
      <w:pPr>
        <w:pStyle w:val="ListParagraph"/>
        <w:spacing w:line="240" w:lineRule="auto"/>
        <w:ind w:left="426"/>
      </w:pPr>
      <w:r w:rsidRPr="00B403CF">
        <w:rPr>
          <w:b/>
        </w:rPr>
        <w:t>ii)</w:t>
      </w:r>
      <w:r w:rsidRPr="00B403CF">
        <w:t xml:space="preserve"> Following direction of the Regional Schools Commissioner, Charmouth Primary School, namely the Head Teacher, Chair of Governors and Local Authority would register formal interest with the Department of Education in joining The First Federation Trust.</w:t>
      </w:r>
    </w:p>
    <w:p w14:paraId="5E18BF1E" w14:textId="77777777" w:rsidR="00902C81" w:rsidRPr="00652C65" w:rsidRDefault="00902C81" w:rsidP="00902C81">
      <w:pPr>
        <w:pStyle w:val="ListParagraph"/>
        <w:spacing w:line="240" w:lineRule="auto"/>
        <w:ind w:left="426"/>
      </w:pPr>
      <w:r w:rsidRPr="00B403CF">
        <w:rPr>
          <w:b/>
        </w:rPr>
        <w:t>iii)</w:t>
      </w:r>
      <w:r w:rsidRPr="00B403CF">
        <w:t xml:space="preserve"> The Minutes of this FGB Meeting will need to be </w:t>
      </w:r>
      <w:r w:rsidR="00652C65" w:rsidRPr="00B403CF">
        <w:t xml:space="preserve">approved at the next FGB, with </w:t>
      </w:r>
      <w:r w:rsidR="00F102B4" w:rsidRPr="00B403CF">
        <w:t>a new</w:t>
      </w:r>
      <w:r w:rsidR="00652C65" w:rsidRPr="00B403CF">
        <w:t xml:space="preserve"> resolution to convert to an academy.  The January </w:t>
      </w:r>
      <w:r w:rsidR="00F102B4" w:rsidRPr="00B403CF">
        <w:t xml:space="preserve">FGB </w:t>
      </w:r>
      <w:r w:rsidR="00652C65" w:rsidRPr="00B403CF">
        <w:t>date is provisional for this reason and this will then be an</w:t>
      </w:r>
      <w:r w:rsidR="00652C65" w:rsidRPr="00652C65">
        <w:t xml:space="preserve"> appropriate time to communicate with parents on progress.</w:t>
      </w:r>
    </w:p>
    <w:p w14:paraId="7668C819" w14:textId="77777777" w:rsidR="00652C65" w:rsidRPr="00652C65" w:rsidRDefault="00652C65" w:rsidP="00902C81">
      <w:pPr>
        <w:pStyle w:val="ListParagraph"/>
        <w:spacing w:line="240" w:lineRule="auto"/>
        <w:ind w:left="426"/>
      </w:pPr>
      <w:r w:rsidRPr="00652C65">
        <w:rPr>
          <w:b/>
        </w:rPr>
        <w:t>iv)</w:t>
      </w:r>
      <w:r w:rsidRPr="00652C65">
        <w:t xml:space="preserve"> The First Federation Trust will then conduct due diligence and the Trust Board will </w:t>
      </w:r>
      <w:proofErr w:type="gramStart"/>
      <w:r w:rsidRPr="00652C65">
        <w:t>make a decision</w:t>
      </w:r>
      <w:proofErr w:type="gramEnd"/>
      <w:r w:rsidRPr="00652C65">
        <w:t xml:space="preserve"> about Charmouth Primary School joining the Trust (this process normally takes about 1 month)</w:t>
      </w:r>
    </w:p>
    <w:p w14:paraId="2CD15DFF" w14:textId="77777777" w:rsidR="00652C65" w:rsidRPr="00652C65" w:rsidRDefault="00652C65" w:rsidP="00902C81">
      <w:pPr>
        <w:pStyle w:val="ListParagraph"/>
        <w:spacing w:line="240" w:lineRule="auto"/>
        <w:ind w:left="426"/>
      </w:pPr>
      <w:r w:rsidRPr="00652C65">
        <w:rPr>
          <w:b/>
        </w:rPr>
        <w:t>v)</w:t>
      </w:r>
      <w:r w:rsidRPr="00652C65">
        <w:t xml:space="preserve"> Upon confirmation, Charmouth </w:t>
      </w:r>
      <w:r w:rsidR="00490DA7">
        <w:t xml:space="preserve">Primary </w:t>
      </w:r>
      <w:r w:rsidRPr="00652C65">
        <w:t>School will then submit a grant claim for conversion, and the Transfer of Undertakings Protection of Employment (TUPE) process will commence.</w:t>
      </w:r>
    </w:p>
    <w:p w14:paraId="770FBD4D" w14:textId="77777777" w:rsidR="00652C65" w:rsidRPr="00652C65" w:rsidRDefault="00652C65" w:rsidP="00902C81">
      <w:pPr>
        <w:pStyle w:val="ListParagraph"/>
        <w:spacing w:line="240" w:lineRule="auto"/>
        <w:ind w:left="426"/>
      </w:pPr>
      <w:r w:rsidRPr="00652C65">
        <w:rPr>
          <w:b/>
        </w:rPr>
        <w:lastRenderedPageBreak/>
        <w:t>vi)</w:t>
      </w:r>
      <w:r w:rsidRPr="00652C65">
        <w:t xml:space="preserve"> Charmouth </w:t>
      </w:r>
      <w:r w:rsidR="00490DA7">
        <w:t xml:space="preserve">Primary </w:t>
      </w:r>
      <w:r w:rsidRPr="00652C65">
        <w:t>Sch</w:t>
      </w:r>
      <w:r w:rsidR="001075B5">
        <w:t>o</w:t>
      </w:r>
      <w:r w:rsidRPr="00652C65">
        <w:t>ol can then submit an application to the DfE to convert, to include approved minutes from this FGB meeting and also the discussion with the Regional Schools Commissioner (RSC) office.</w:t>
      </w:r>
    </w:p>
    <w:p w14:paraId="31DE1F9F" w14:textId="77777777" w:rsidR="00652C65" w:rsidRPr="00652C65" w:rsidRDefault="00652C65" w:rsidP="00902C81">
      <w:pPr>
        <w:pStyle w:val="ListParagraph"/>
        <w:spacing w:line="240" w:lineRule="auto"/>
        <w:ind w:left="426"/>
      </w:pPr>
      <w:r w:rsidRPr="00652C65">
        <w:rPr>
          <w:b/>
        </w:rPr>
        <w:t>vii)</w:t>
      </w:r>
      <w:r w:rsidRPr="00652C65">
        <w:t xml:space="preserve"> Normally there would be a formal consultation process, which would take 4-6 weeks but this may not take place with forced academisation.  During this period, </w:t>
      </w:r>
      <w:r w:rsidR="00490DA7">
        <w:t>F</w:t>
      </w:r>
      <w:r w:rsidRPr="00652C65">
        <w:t>irst Federation would be invited to give a detailed presentation to parents, staff a</w:t>
      </w:r>
      <w:r w:rsidR="001075B5">
        <w:t>n</w:t>
      </w:r>
      <w:r w:rsidRPr="00652C65">
        <w:t>d governors.</w:t>
      </w:r>
    </w:p>
    <w:p w14:paraId="316FD8ED" w14:textId="77777777" w:rsidR="00652C65" w:rsidRPr="00652C65" w:rsidRDefault="00652C65" w:rsidP="00902C81">
      <w:pPr>
        <w:pStyle w:val="ListParagraph"/>
        <w:spacing w:line="240" w:lineRule="auto"/>
        <w:ind w:left="426"/>
      </w:pPr>
      <w:r w:rsidRPr="00652C65">
        <w:rPr>
          <w:b/>
        </w:rPr>
        <w:t>viii</w:t>
      </w:r>
      <w:r w:rsidRPr="00652C65">
        <w:t>) Upon Secretary of State approval of the application, an Academy Order would be issued within one month of the application.</w:t>
      </w:r>
    </w:p>
    <w:p w14:paraId="2AE1BE7C" w14:textId="77777777" w:rsidR="00652C65" w:rsidRPr="00652C65" w:rsidRDefault="00652C65" w:rsidP="00902C81">
      <w:pPr>
        <w:pStyle w:val="ListParagraph"/>
        <w:spacing w:line="240" w:lineRule="auto"/>
        <w:ind w:left="426"/>
      </w:pPr>
      <w:r w:rsidRPr="00652C65">
        <w:rPr>
          <w:b/>
        </w:rPr>
        <w:t>ix)</w:t>
      </w:r>
      <w:r w:rsidRPr="00652C65">
        <w:t xml:space="preserve"> Charmouth School would then become and academy school</w:t>
      </w:r>
      <w:r w:rsidR="00490DA7">
        <w:t>.</w:t>
      </w:r>
    </w:p>
    <w:p w14:paraId="31557257" w14:textId="77777777" w:rsidR="00652C65" w:rsidRPr="00652C65" w:rsidRDefault="00652C65" w:rsidP="00902C81">
      <w:pPr>
        <w:pStyle w:val="ListParagraph"/>
        <w:spacing w:line="240" w:lineRule="auto"/>
        <w:ind w:left="426"/>
      </w:pPr>
      <w:r w:rsidRPr="00652C65">
        <w:rPr>
          <w:b/>
        </w:rPr>
        <w:t>x)</w:t>
      </w:r>
      <w:r w:rsidRPr="00652C65">
        <w:t xml:space="preserve"> All publicity would be handled by The First Federation Trust.</w:t>
      </w:r>
    </w:p>
    <w:p w14:paraId="36103E89" w14:textId="77777777" w:rsidR="00652C65" w:rsidRPr="00652C65" w:rsidRDefault="00652C65" w:rsidP="00902C81">
      <w:pPr>
        <w:pStyle w:val="ListParagraph"/>
        <w:spacing w:line="240" w:lineRule="auto"/>
        <w:ind w:left="426"/>
      </w:pPr>
    </w:p>
    <w:p w14:paraId="283BD9D3" w14:textId="77777777" w:rsidR="00C045CC" w:rsidRPr="00C045CC" w:rsidRDefault="00F551A3" w:rsidP="00F551A3">
      <w:pPr>
        <w:pStyle w:val="ListParagraph"/>
        <w:numPr>
          <w:ilvl w:val="0"/>
          <w:numId w:val="1"/>
        </w:numPr>
        <w:spacing w:line="240" w:lineRule="auto"/>
        <w:rPr>
          <w:b/>
          <w:color w:val="FF0000"/>
        </w:rPr>
      </w:pPr>
      <w:r w:rsidRPr="00C045CC">
        <w:rPr>
          <w:b/>
        </w:rPr>
        <w:t>Chair’s Report</w:t>
      </w:r>
    </w:p>
    <w:p w14:paraId="1B203524" w14:textId="77777777" w:rsidR="000E7E8E" w:rsidRPr="001075B5" w:rsidRDefault="006420B2" w:rsidP="00C045CC">
      <w:pPr>
        <w:pStyle w:val="ListParagraph"/>
        <w:numPr>
          <w:ilvl w:val="0"/>
          <w:numId w:val="38"/>
        </w:numPr>
        <w:spacing w:line="240" w:lineRule="auto"/>
        <w:ind w:left="426"/>
        <w:rPr>
          <w:b/>
          <w:color w:val="FF0000"/>
        </w:rPr>
      </w:pPr>
      <w:r w:rsidRPr="001075B5">
        <w:rPr>
          <w:b/>
        </w:rPr>
        <w:t>National Issues</w:t>
      </w:r>
      <w:r w:rsidR="00C045CC" w:rsidRPr="001075B5">
        <w:rPr>
          <w:b/>
        </w:rPr>
        <w:t>.</w:t>
      </w:r>
    </w:p>
    <w:p w14:paraId="3DA3767A" w14:textId="77777777" w:rsidR="006420B2" w:rsidRPr="001075B5" w:rsidRDefault="006420B2" w:rsidP="006420B2">
      <w:pPr>
        <w:pStyle w:val="ListParagraph"/>
        <w:spacing w:line="240" w:lineRule="auto"/>
        <w:ind w:left="426"/>
      </w:pPr>
      <w:r w:rsidRPr="001075B5">
        <w:t>Additional funding was pledged for schools in the second Autumn Budget or Autumn Statement as it is being referred to, but it is unclear whether that will be sufficient to cover an unfunded 5% pay increase, or increase in energy costs</w:t>
      </w:r>
      <w:r w:rsidR="001075B5" w:rsidRPr="001075B5">
        <w:t>.</w:t>
      </w:r>
    </w:p>
    <w:p w14:paraId="4304FC57" w14:textId="77777777" w:rsidR="001075B5" w:rsidRPr="001075B5" w:rsidRDefault="001075B5" w:rsidP="001075B5">
      <w:pPr>
        <w:pStyle w:val="ListParagraph"/>
        <w:spacing w:line="240" w:lineRule="auto"/>
        <w:ind w:left="426"/>
      </w:pPr>
      <w:r w:rsidRPr="001075B5">
        <w:t>Most of the Outstanding schools inspected by Ofst</w:t>
      </w:r>
      <w:r>
        <w:t>e</w:t>
      </w:r>
      <w:r w:rsidRPr="001075B5">
        <w:t>d last year have been downgraded; some had not been inspected for 15 years.  59% were downgraded to Good, 17% to Requires Improvement and 4% were Inadequate.  Ofsted now aims to inspect every school by the summer of 2025.</w:t>
      </w:r>
    </w:p>
    <w:p w14:paraId="31515D2A" w14:textId="77777777" w:rsidR="001075B5" w:rsidRPr="001075B5" w:rsidRDefault="001075B5" w:rsidP="00C045CC">
      <w:pPr>
        <w:pStyle w:val="ListParagraph"/>
        <w:numPr>
          <w:ilvl w:val="0"/>
          <w:numId w:val="38"/>
        </w:numPr>
        <w:spacing w:line="240" w:lineRule="auto"/>
        <w:ind w:left="426"/>
        <w:rPr>
          <w:b/>
        </w:rPr>
      </w:pPr>
      <w:r w:rsidRPr="001075B5">
        <w:rPr>
          <w:b/>
        </w:rPr>
        <w:t>Local Issues</w:t>
      </w:r>
    </w:p>
    <w:p w14:paraId="196FD9A5" w14:textId="77777777" w:rsidR="001075B5" w:rsidRDefault="001075B5" w:rsidP="001075B5">
      <w:pPr>
        <w:pStyle w:val="ListParagraph"/>
        <w:spacing w:line="240" w:lineRule="auto"/>
        <w:ind w:left="426"/>
      </w:pPr>
      <w:r>
        <w:t>1</w:t>
      </w:r>
      <w:r w:rsidRPr="001075B5">
        <w:rPr>
          <w:vertAlign w:val="superscript"/>
        </w:rPr>
        <w:t>st</w:t>
      </w:r>
      <w:r>
        <w:t xml:space="preserve"> February 2023 is the planned date for Minerva </w:t>
      </w:r>
      <w:r w:rsidR="00C54F16">
        <w:t>(</w:t>
      </w:r>
      <w:proofErr w:type="spellStart"/>
      <w:r>
        <w:t>Colfox</w:t>
      </w:r>
      <w:proofErr w:type="spellEnd"/>
      <w:r>
        <w:t>) and Wimborne Academy to merge, however on checking Companies House records, the proposed new name has yet to be registered and there is currently no listing of an application to dissolve either company.</w:t>
      </w:r>
    </w:p>
    <w:p w14:paraId="72FD4A0F" w14:textId="77777777" w:rsidR="001075B5" w:rsidRPr="001075B5" w:rsidRDefault="001075B5" w:rsidP="004861CE">
      <w:pPr>
        <w:pStyle w:val="ListParagraph"/>
        <w:numPr>
          <w:ilvl w:val="0"/>
          <w:numId w:val="38"/>
        </w:numPr>
        <w:spacing w:line="240" w:lineRule="auto"/>
        <w:ind w:left="426"/>
        <w:rPr>
          <w:b/>
        </w:rPr>
      </w:pPr>
      <w:r w:rsidRPr="001075B5">
        <w:rPr>
          <w:b/>
        </w:rPr>
        <w:t>School Report – Review of Actions from Previous FGB Meeting</w:t>
      </w:r>
    </w:p>
    <w:p w14:paraId="7A0F0759" w14:textId="77777777" w:rsidR="001075B5" w:rsidRDefault="001075B5" w:rsidP="001075B5">
      <w:pPr>
        <w:pStyle w:val="ListParagraph"/>
        <w:spacing w:line="240" w:lineRule="auto"/>
        <w:ind w:left="426"/>
      </w:pPr>
      <w:r>
        <w:t xml:space="preserve">A42 – Introduce a structured process for reporting, scrutiny and follow through on health and safety and other compliance areas – </w:t>
      </w:r>
      <w:r w:rsidR="00965EA5">
        <w:t>complete</w:t>
      </w:r>
    </w:p>
    <w:p w14:paraId="2D99E2BC" w14:textId="77777777" w:rsidR="001075B5" w:rsidRDefault="001075B5" w:rsidP="001075B5">
      <w:pPr>
        <w:pStyle w:val="ListParagraph"/>
        <w:spacing w:line="240" w:lineRule="auto"/>
        <w:ind w:left="426"/>
      </w:pPr>
      <w:r>
        <w:t>A52 – Complete</w:t>
      </w:r>
    </w:p>
    <w:p w14:paraId="039C1473" w14:textId="77777777" w:rsidR="001075B5" w:rsidRDefault="001075B5" w:rsidP="001075B5">
      <w:pPr>
        <w:pStyle w:val="ListParagraph"/>
        <w:spacing w:line="240" w:lineRule="auto"/>
        <w:ind w:left="426"/>
      </w:pPr>
      <w:r>
        <w:t>A53 – On</w:t>
      </w:r>
      <w:r w:rsidR="00A83450">
        <w:t>g</w:t>
      </w:r>
      <w:r>
        <w:t>oing</w:t>
      </w:r>
    </w:p>
    <w:p w14:paraId="15C94490" w14:textId="77777777" w:rsidR="001075B5" w:rsidRDefault="001075B5" w:rsidP="001075B5">
      <w:pPr>
        <w:pStyle w:val="ListParagraph"/>
        <w:spacing w:line="240" w:lineRule="auto"/>
        <w:ind w:left="426"/>
      </w:pPr>
      <w:r>
        <w:t>A54 – Ongoing</w:t>
      </w:r>
      <w:r w:rsidR="00965EA5">
        <w:t xml:space="preserve"> – Add to agenda for next FGB</w:t>
      </w:r>
    </w:p>
    <w:p w14:paraId="65581869" w14:textId="77777777" w:rsidR="001075B5" w:rsidRDefault="001075B5" w:rsidP="001075B5">
      <w:pPr>
        <w:pStyle w:val="ListParagraph"/>
        <w:spacing w:line="240" w:lineRule="auto"/>
        <w:ind w:left="426"/>
      </w:pPr>
      <w:r>
        <w:t>A55 – Complete</w:t>
      </w:r>
    </w:p>
    <w:p w14:paraId="7FAD54A6" w14:textId="77777777" w:rsidR="001075B5" w:rsidRPr="00A401E4" w:rsidRDefault="001075B5" w:rsidP="001075B5">
      <w:pPr>
        <w:pStyle w:val="ListParagraph"/>
        <w:spacing w:line="240" w:lineRule="auto"/>
        <w:ind w:left="426"/>
      </w:pPr>
      <w:r>
        <w:t xml:space="preserve">A56 – </w:t>
      </w:r>
      <w:r w:rsidR="008A097F" w:rsidRPr="00A401E4">
        <w:t>Complete</w:t>
      </w:r>
      <w:r w:rsidR="00965EA5" w:rsidRPr="00A401E4">
        <w:t xml:space="preserve"> – edits complete.</w:t>
      </w:r>
    </w:p>
    <w:p w14:paraId="379562B6" w14:textId="77777777" w:rsidR="001075B5" w:rsidRPr="00A401E4" w:rsidRDefault="001075B5" w:rsidP="001075B5">
      <w:pPr>
        <w:pStyle w:val="ListParagraph"/>
        <w:spacing w:line="240" w:lineRule="auto"/>
        <w:ind w:left="426"/>
      </w:pPr>
      <w:r w:rsidRPr="00A401E4">
        <w:t xml:space="preserve">A57 – </w:t>
      </w:r>
      <w:r w:rsidR="008A097F" w:rsidRPr="00A401E4">
        <w:t>Ongoing</w:t>
      </w:r>
      <w:r w:rsidR="00745AD0" w:rsidRPr="00A401E4">
        <w:t xml:space="preserve"> – item added to January FGB agenda</w:t>
      </w:r>
    </w:p>
    <w:p w14:paraId="78F8A413" w14:textId="77777777" w:rsidR="001075B5" w:rsidRDefault="001075B5" w:rsidP="001075B5">
      <w:pPr>
        <w:pStyle w:val="ListParagraph"/>
        <w:spacing w:line="240" w:lineRule="auto"/>
        <w:ind w:left="426"/>
      </w:pPr>
      <w:r w:rsidRPr="00A401E4">
        <w:t xml:space="preserve">A58 – </w:t>
      </w:r>
      <w:r w:rsidR="008A097F" w:rsidRPr="00A401E4">
        <w:t>Ongoing</w:t>
      </w:r>
      <w:r w:rsidR="00745AD0">
        <w:t xml:space="preserve"> - d</w:t>
      </w:r>
      <w:r>
        <w:t>raft in circulation and item added to the January FGB agenda.</w:t>
      </w:r>
    </w:p>
    <w:p w14:paraId="75BB6370" w14:textId="77777777" w:rsidR="001075B5" w:rsidRPr="000C19D5" w:rsidRDefault="001075B5" w:rsidP="001075B5">
      <w:pPr>
        <w:pStyle w:val="ListParagraph"/>
        <w:numPr>
          <w:ilvl w:val="0"/>
          <w:numId w:val="38"/>
        </w:numPr>
        <w:spacing w:line="240" w:lineRule="auto"/>
        <w:ind w:left="426"/>
        <w:rPr>
          <w:b/>
        </w:rPr>
      </w:pPr>
      <w:r w:rsidRPr="000C19D5">
        <w:rPr>
          <w:b/>
        </w:rPr>
        <w:t>School Governor Calendar for 2022-2023</w:t>
      </w:r>
    </w:p>
    <w:p w14:paraId="30E2A751" w14:textId="77777777" w:rsidR="001075B5" w:rsidRDefault="001075B5" w:rsidP="001075B5">
      <w:pPr>
        <w:pStyle w:val="ListParagraph"/>
        <w:spacing w:line="240" w:lineRule="auto"/>
        <w:ind w:left="426"/>
      </w:pPr>
      <w:r>
        <w:t>Items have been RAG rated to indicate late, on target or complete.</w:t>
      </w:r>
    </w:p>
    <w:p w14:paraId="023989FF" w14:textId="77777777" w:rsidR="000C19D5" w:rsidRPr="000C19D5" w:rsidRDefault="001075B5" w:rsidP="000C19D5">
      <w:pPr>
        <w:pStyle w:val="ListParagraph"/>
        <w:numPr>
          <w:ilvl w:val="0"/>
          <w:numId w:val="38"/>
        </w:numPr>
        <w:spacing w:line="240" w:lineRule="auto"/>
        <w:ind w:left="426"/>
        <w:rPr>
          <w:b/>
        </w:rPr>
      </w:pPr>
      <w:r w:rsidRPr="000C19D5">
        <w:rPr>
          <w:b/>
        </w:rPr>
        <w:t>Schools Financial Value Statement</w:t>
      </w:r>
      <w:r w:rsidR="000C19D5" w:rsidRPr="000C19D5">
        <w:rPr>
          <w:b/>
        </w:rPr>
        <w:t xml:space="preserve"> (SFVS)</w:t>
      </w:r>
    </w:p>
    <w:p w14:paraId="746FBE9F" w14:textId="77777777" w:rsidR="000C19D5" w:rsidRDefault="000C19D5" w:rsidP="001075B5">
      <w:pPr>
        <w:pStyle w:val="ListParagraph"/>
        <w:spacing w:line="240" w:lineRule="auto"/>
        <w:ind w:left="426"/>
      </w:pPr>
      <w:r>
        <w:t>A draft SFVS has been circulated and if there are no comments, it will be reviewed again in March for submission in April.</w:t>
      </w:r>
    </w:p>
    <w:p w14:paraId="7DF0C26F" w14:textId="77777777" w:rsidR="000C19D5" w:rsidRDefault="000C19D5" w:rsidP="000C19D5">
      <w:pPr>
        <w:pStyle w:val="ListParagraph"/>
        <w:numPr>
          <w:ilvl w:val="0"/>
          <w:numId w:val="38"/>
        </w:numPr>
        <w:spacing w:line="240" w:lineRule="auto"/>
        <w:ind w:left="426"/>
        <w:rPr>
          <w:b/>
        </w:rPr>
      </w:pPr>
      <w:r w:rsidRPr="000C19D5">
        <w:rPr>
          <w:b/>
        </w:rPr>
        <w:t>November Financial Update</w:t>
      </w:r>
    </w:p>
    <w:p w14:paraId="18602A04" w14:textId="77777777" w:rsidR="00745AD0" w:rsidRPr="00745AD0" w:rsidRDefault="00745AD0" w:rsidP="00745AD0">
      <w:pPr>
        <w:pStyle w:val="ListParagraph"/>
        <w:spacing w:line="240" w:lineRule="auto"/>
        <w:ind w:left="426"/>
      </w:pPr>
      <w:r>
        <w:t xml:space="preserve">All teachers agreed pay increases have been actioned.  NI reversal has been actioned.  The finance manager updated the </w:t>
      </w:r>
      <w:r w:rsidR="00F102B4">
        <w:t>Governing B</w:t>
      </w:r>
      <w:r>
        <w:t>ody on key changes / things to note. Some Virements required which will need approval from the FGB in January.  Documents to be sent out to all governor</w:t>
      </w:r>
      <w:r w:rsidR="00F102B4">
        <w:t>s. Questions to be sent to the Finance M</w:t>
      </w:r>
      <w:r>
        <w:t xml:space="preserve">anager by </w:t>
      </w:r>
      <w:r w:rsidR="00FA72DC">
        <w:t>28</w:t>
      </w:r>
      <w:r w:rsidR="00FA72DC" w:rsidRPr="00FA72DC">
        <w:rPr>
          <w:vertAlign w:val="superscript"/>
        </w:rPr>
        <w:t>th</w:t>
      </w:r>
      <w:r w:rsidR="00FA72DC">
        <w:t xml:space="preserve"> November 2022</w:t>
      </w:r>
      <w:r>
        <w:t xml:space="preserve">. </w:t>
      </w:r>
      <w:r w:rsidRPr="00745AD0">
        <w:rPr>
          <w:color w:val="FF0000"/>
        </w:rPr>
        <w:t>(Action 62)</w:t>
      </w:r>
    </w:p>
    <w:p w14:paraId="3C38A183" w14:textId="77777777" w:rsidR="000C19D5" w:rsidRPr="000C19D5" w:rsidRDefault="000C19D5" w:rsidP="000C19D5">
      <w:pPr>
        <w:pStyle w:val="ListParagraph"/>
        <w:numPr>
          <w:ilvl w:val="0"/>
          <w:numId w:val="38"/>
        </w:numPr>
        <w:spacing w:line="240" w:lineRule="auto"/>
        <w:ind w:left="426"/>
        <w:rPr>
          <w:b/>
        </w:rPr>
      </w:pPr>
      <w:r w:rsidRPr="000C19D5">
        <w:rPr>
          <w:b/>
        </w:rPr>
        <w:t>Staff Wellbeing Survey</w:t>
      </w:r>
    </w:p>
    <w:p w14:paraId="6398F20F" w14:textId="77777777" w:rsidR="000C19D5" w:rsidRDefault="000C19D5" w:rsidP="000C19D5">
      <w:pPr>
        <w:pStyle w:val="ListParagraph"/>
        <w:spacing w:line="240" w:lineRule="auto"/>
        <w:ind w:left="426"/>
      </w:pPr>
      <w:r>
        <w:t>A reminder has been sent.  11 staff members have responded and the responses will be analysed and put on January FGB agenda.</w:t>
      </w:r>
    </w:p>
    <w:p w14:paraId="7D8B109F" w14:textId="77777777" w:rsidR="004861CE" w:rsidRPr="004861CE" w:rsidRDefault="004861CE" w:rsidP="004861CE">
      <w:pPr>
        <w:pStyle w:val="ListParagraph"/>
        <w:spacing w:line="240" w:lineRule="auto"/>
        <w:ind w:left="426"/>
      </w:pPr>
    </w:p>
    <w:p w14:paraId="5B09A889" w14:textId="77777777" w:rsidR="00E8732B" w:rsidRDefault="00C045CC" w:rsidP="004861CE">
      <w:pPr>
        <w:pStyle w:val="ListParagraph"/>
        <w:numPr>
          <w:ilvl w:val="0"/>
          <w:numId w:val="1"/>
        </w:numPr>
        <w:spacing w:line="240" w:lineRule="auto"/>
      </w:pPr>
      <w:r w:rsidRPr="004861CE">
        <w:rPr>
          <w:b/>
          <w:bCs/>
        </w:rPr>
        <w:t>Head’s Report</w:t>
      </w:r>
      <w:r>
        <w:t xml:space="preserve"> </w:t>
      </w:r>
    </w:p>
    <w:p w14:paraId="1C936484" w14:textId="77777777" w:rsidR="000C7227" w:rsidRDefault="000C19D5" w:rsidP="000C19D5">
      <w:pPr>
        <w:pStyle w:val="ListParagraph"/>
        <w:numPr>
          <w:ilvl w:val="0"/>
          <w:numId w:val="39"/>
        </w:numPr>
        <w:spacing w:line="240" w:lineRule="auto"/>
        <w:ind w:left="426"/>
        <w:rPr>
          <w:b/>
        </w:rPr>
      </w:pPr>
      <w:r w:rsidRPr="000C19D5">
        <w:rPr>
          <w:b/>
        </w:rPr>
        <w:t>Staffing Update</w:t>
      </w:r>
    </w:p>
    <w:p w14:paraId="5D83E023" w14:textId="77777777" w:rsidR="000C19D5" w:rsidRPr="00FA72DC" w:rsidRDefault="000C19D5" w:rsidP="000C19D5">
      <w:pPr>
        <w:pStyle w:val="ListParagraph"/>
        <w:spacing w:line="240" w:lineRule="auto"/>
        <w:ind w:left="426"/>
      </w:pPr>
      <w:r w:rsidRPr="00FA72DC">
        <w:t xml:space="preserve">Staffing challenges remain with illness and staff </w:t>
      </w:r>
      <w:r w:rsidR="00FA72DC">
        <w:t>due</w:t>
      </w:r>
      <w:r w:rsidRPr="00FA72DC">
        <w:t xml:space="preserve"> to </w:t>
      </w:r>
      <w:r w:rsidR="00FA72DC">
        <w:t xml:space="preserve">be moving to </w:t>
      </w:r>
      <w:r w:rsidRPr="00FA72DC">
        <w:t>other posts and roles.</w:t>
      </w:r>
      <w:r w:rsidR="00FA72DC">
        <w:t xml:space="preserve">  Arrangements are in progress for replacements.  A new TA started this week, predominantly in Pathfinders.</w:t>
      </w:r>
    </w:p>
    <w:p w14:paraId="273A83CC" w14:textId="77777777" w:rsidR="000C19D5" w:rsidRPr="00A83450" w:rsidRDefault="000C19D5" w:rsidP="006B1147">
      <w:pPr>
        <w:pStyle w:val="ListParagraph"/>
        <w:numPr>
          <w:ilvl w:val="0"/>
          <w:numId w:val="39"/>
        </w:numPr>
        <w:spacing w:line="240" w:lineRule="auto"/>
        <w:ind w:left="426"/>
        <w:rPr>
          <w:b/>
          <w:color w:val="FF0000"/>
        </w:rPr>
      </w:pPr>
      <w:r w:rsidRPr="00A83450">
        <w:rPr>
          <w:b/>
        </w:rPr>
        <w:lastRenderedPageBreak/>
        <w:t>Review of Parent Survey</w:t>
      </w:r>
    </w:p>
    <w:p w14:paraId="0ADEDDDD" w14:textId="77777777" w:rsidR="00A83450" w:rsidRDefault="000C19D5" w:rsidP="000C19D5">
      <w:pPr>
        <w:pStyle w:val="ListParagraph"/>
        <w:spacing w:line="240" w:lineRule="auto"/>
        <w:ind w:left="426"/>
      </w:pPr>
      <w:r>
        <w:t>All areas show an improvement</w:t>
      </w:r>
      <w:r w:rsidR="00295D64">
        <w:t xml:space="preserve"> from March 22 to October</w:t>
      </w:r>
      <w:r>
        <w:t>, particularly ‘My child is happy in school’</w:t>
      </w:r>
      <w:r w:rsidR="00295D64">
        <w:t xml:space="preserve"> (Disagree: 21.5% - 2.5%)</w:t>
      </w:r>
      <w:r>
        <w:t xml:space="preserve"> and ‘My child feels safe in school’</w:t>
      </w:r>
      <w:r w:rsidR="00295D64">
        <w:t xml:space="preserve"> (Disagree: 25% - 0%) ‘I would recommend this school to another parent’ (Agree: 54% - 76%)</w:t>
      </w:r>
    </w:p>
    <w:p w14:paraId="22F215F8" w14:textId="77777777" w:rsidR="000C19D5" w:rsidRPr="00A83450" w:rsidRDefault="000C19D5" w:rsidP="006B1147">
      <w:pPr>
        <w:pStyle w:val="ListParagraph"/>
        <w:numPr>
          <w:ilvl w:val="0"/>
          <w:numId w:val="39"/>
        </w:numPr>
        <w:spacing w:line="240" w:lineRule="auto"/>
        <w:ind w:left="426"/>
        <w:rPr>
          <w:b/>
          <w:color w:val="FF0000"/>
        </w:rPr>
      </w:pPr>
      <w:r w:rsidRPr="00A83450">
        <w:rPr>
          <w:b/>
        </w:rPr>
        <w:t>Safeguarding</w:t>
      </w:r>
    </w:p>
    <w:p w14:paraId="3C4184CA" w14:textId="77777777" w:rsidR="00A83450" w:rsidRDefault="00A83450" w:rsidP="000C19D5">
      <w:pPr>
        <w:pStyle w:val="ListParagraph"/>
        <w:spacing w:line="240" w:lineRule="auto"/>
        <w:ind w:left="426"/>
      </w:pPr>
      <w:r>
        <w:t>Strategy meeting for one case – no further action</w:t>
      </w:r>
      <w:r w:rsidR="00295D64">
        <w:t xml:space="preserve"> required.</w:t>
      </w:r>
    </w:p>
    <w:p w14:paraId="38900DFA" w14:textId="77777777" w:rsidR="00A83450" w:rsidRDefault="00A83450" w:rsidP="000C19D5">
      <w:pPr>
        <w:pStyle w:val="ListParagraph"/>
        <w:spacing w:line="240" w:lineRule="auto"/>
        <w:ind w:left="426"/>
      </w:pPr>
      <w:r>
        <w:t>Staff have been reminded of the reporting process</w:t>
      </w:r>
      <w:r w:rsidR="00295D64">
        <w:t xml:space="preserve"> in weekly updates and TA meeting.</w:t>
      </w:r>
    </w:p>
    <w:p w14:paraId="09750C6F" w14:textId="77777777" w:rsidR="000C19D5" w:rsidRPr="00A83450" w:rsidRDefault="000C19D5" w:rsidP="004861CE">
      <w:pPr>
        <w:pStyle w:val="ListParagraph"/>
        <w:numPr>
          <w:ilvl w:val="0"/>
          <w:numId w:val="39"/>
        </w:numPr>
        <w:spacing w:line="240" w:lineRule="auto"/>
        <w:ind w:left="426"/>
        <w:rPr>
          <w:b/>
        </w:rPr>
      </w:pPr>
      <w:r w:rsidRPr="00A83450">
        <w:rPr>
          <w:b/>
        </w:rPr>
        <w:t>Special Educational Needs (SEN)</w:t>
      </w:r>
    </w:p>
    <w:p w14:paraId="6A6AC547" w14:textId="77777777" w:rsidR="00A83450" w:rsidRDefault="00A83450" w:rsidP="00A83450">
      <w:pPr>
        <w:pStyle w:val="ListParagraph"/>
        <w:spacing w:line="240" w:lineRule="auto"/>
        <w:ind w:left="426"/>
      </w:pPr>
      <w:r>
        <w:t>Local Authority SEN</w:t>
      </w:r>
      <w:r w:rsidR="00295D64">
        <w:t>D</w:t>
      </w:r>
      <w:r>
        <w:t xml:space="preserve"> audit will take place in January.  Targets have been updated and re-set</w:t>
      </w:r>
      <w:r w:rsidR="00295D64">
        <w:t xml:space="preserve"> by TAs and teachers</w:t>
      </w:r>
      <w:r>
        <w:t>.  There is currently no support f</w:t>
      </w:r>
      <w:r w:rsidR="00295D64">
        <w:t>ro</w:t>
      </w:r>
      <w:r>
        <w:t>m county for children currently causing a strain on resources and resulting in other interventions being missed. Two children have been excluded and reintegration meetings held with parents and children.  SEN</w:t>
      </w:r>
      <w:r w:rsidR="00254156">
        <w:t>D</w:t>
      </w:r>
      <w:r>
        <w:t xml:space="preserve"> coffee morning had only one attendee.</w:t>
      </w:r>
      <w:r w:rsidR="00254156">
        <w:t xml:space="preserve"> Chair proposed that employing an external consultant to support with behaviour be investigated. </w:t>
      </w:r>
      <w:r w:rsidR="00254156" w:rsidRPr="00254156">
        <w:rPr>
          <w:color w:val="FF0000"/>
        </w:rPr>
        <w:t>(Action 63)</w:t>
      </w:r>
    </w:p>
    <w:p w14:paraId="1D1F3586" w14:textId="77777777" w:rsidR="000C19D5" w:rsidRPr="00A83450" w:rsidRDefault="000C19D5" w:rsidP="00254156">
      <w:pPr>
        <w:pStyle w:val="ListParagraph"/>
        <w:numPr>
          <w:ilvl w:val="0"/>
          <w:numId w:val="39"/>
        </w:numPr>
        <w:spacing w:line="240" w:lineRule="auto"/>
        <w:ind w:left="426"/>
      </w:pPr>
      <w:r w:rsidRPr="00A83450">
        <w:rPr>
          <w:b/>
        </w:rPr>
        <w:t>Pupil Premium – Review of Strategy for 2022-23</w:t>
      </w:r>
    </w:p>
    <w:p w14:paraId="51550B67" w14:textId="77777777" w:rsidR="000C19D5" w:rsidRDefault="00A83450" w:rsidP="00254156">
      <w:pPr>
        <w:pStyle w:val="ListParagraph"/>
        <w:spacing w:line="240" w:lineRule="auto"/>
        <w:ind w:left="426"/>
        <w:rPr>
          <w:b/>
        </w:rPr>
      </w:pPr>
      <w:r>
        <w:t>As part of the Financial Review, how PP is spent will be analysed and held to account in January.</w:t>
      </w:r>
      <w:r w:rsidR="00254156">
        <w:t xml:space="preserve">   </w:t>
      </w:r>
    </w:p>
    <w:p w14:paraId="46A35153" w14:textId="77777777" w:rsidR="00254156" w:rsidRDefault="00254156" w:rsidP="00254156">
      <w:pPr>
        <w:pStyle w:val="ListParagraph"/>
        <w:numPr>
          <w:ilvl w:val="0"/>
          <w:numId w:val="39"/>
        </w:numPr>
        <w:spacing w:line="240" w:lineRule="auto"/>
        <w:ind w:left="426"/>
        <w:rPr>
          <w:b/>
        </w:rPr>
      </w:pPr>
      <w:r>
        <w:rPr>
          <w:b/>
        </w:rPr>
        <w:t xml:space="preserve">Premises and </w:t>
      </w:r>
      <w:r w:rsidR="000C19D5" w:rsidRPr="00A83450">
        <w:rPr>
          <w:b/>
        </w:rPr>
        <w:t>Health and Safety</w:t>
      </w:r>
    </w:p>
    <w:p w14:paraId="0273AE01" w14:textId="77777777" w:rsidR="00254156" w:rsidRDefault="00254156" w:rsidP="00254156">
      <w:pPr>
        <w:pStyle w:val="ListParagraph"/>
        <w:spacing w:line="240" w:lineRule="auto"/>
        <w:ind w:left="426"/>
      </w:pPr>
      <w:r w:rsidRPr="00A83450">
        <w:t>Roof, fencing, blinds, crack in window – county updated</w:t>
      </w:r>
      <w:r>
        <w:t>.</w:t>
      </w:r>
      <w:r w:rsidRPr="00A83450">
        <w:t xml:space="preserve"> </w:t>
      </w:r>
      <w:r>
        <w:t>C</w:t>
      </w:r>
      <w:r w:rsidRPr="00A83450">
        <w:t>ontainers</w:t>
      </w:r>
      <w:r>
        <w:t xml:space="preserve"> have been delivered and will be filled ASAP.</w:t>
      </w:r>
      <w:r w:rsidR="000E623A">
        <w:t xml:space="preserve">  Governors were invited to Christmas Lunch, PTFA Christmas Fair and Christmas Carol Service.</w:t>
      </w:r>
    </w:p>
    <w:p w14:paraId="2AE70F77" w14:textId="77777777" w:rsidR="00F102B4" w:rsidRPr="00254156" w:rsidRDefault="00F102B4" w:rsidP="00254156">
      <w:pPr>
        <w:pStyle w:val="ListParagraph"/>
        <w:spacing w:line="240" w:lineRule="auto"/>
        <w:ind w:left="426"/>
        <w:rPr>
          <w:b/>
        </w:rPr>
      </w:pPr>
      <w:r w:rsidRPr="00B403CF">
        <w:t>MC left the meeting at 5:45pm and MF took over as Chair.</w:t>
      </w:r>
    </w:p>
    <w:p w14:paraId="7D491D6C" w14:textId="77777777" w:rsidR="00A83450" w:rsidRPr="00A83450" w:rsidRDefault="00A83450" w:rsidP="00A83450">
      <w:pPr>
        <w:pStyle w:val="ListParagraph"/>
        <w:spacing w:line="240" w:lineRule="auto"/>
        <w:ind w:left="502"/>
        <w:rPr>
          <w:b/>
        </w:rPr>
      </w:pPr>
    </w:p>
    <w:p w14:paraId="78FABD3B" w14:textId="77777777" w:rsidR="00DB1C15" w:rsidRPr="00DB1C15" w:rsidRDefault="00DB1C15" w:rsidP="00DB1C15">
      <w:pPr>
        <w:pStyle w:val="ListParagraph"/>
        <w:numPr>
          <w:ilvl w:val="0"/>
          <w:numId w:val="1"/>
        </w:numPr>
        <w:spacing w:line="240" w:lineRule="auto"/>
        <w:rPr>
          <w:b/>
        </w:rPr>
      </w:pPr>
      <w:r w:rsidRPr="00DB1C15">
        <w:rPr>
          <w:b/>
        </w:rPr>
        <w:t>Policies for Review and Approval</w:t>
      </w:r>
    </w:p>
    <w:p w14:paraId="463A6A28" w14:textId="77777777" w:rsidR="005175B1" w:rsidRDefault="00A83450" w:rsidP="000E623A">
      <w:pPr>
        <w:pStyle w:val="ListParagraph"/>
        <w:numPr>
          <w:ilvl w:val="0"/>
          <w:numId w:val="42"/>
        </w:numPr>
        <w:spacing w:line="240" w:lineRule="auto"/>
        <w:ind w:left="426"/>
      </w:pPr>
      <w:r w:rsidRPr="000E623A">
        <w:rPr>
          <w:b/>
        </w:rPr>
        <w:t>Designated Teacher for Looked after Children Policy</w:t>
      </w:r>
      <w:r>
        <w:t xml:space="preserve"> </w:t>
      </w:r>
      <w:r w:rsidR="005175B1">
        <w:t>–</w:t>
      </w:r>
      <w:r>
        <w:t xml:space="preserve"> </w:t>
      </w:r>
      <w:r w:rsidR="005175B1">
        <w:t>Approved with the following changes</w:t>
      </w:r>
      <w:r w:rsidR="000E623A">
        <w:t>:</w:t>
      </w:r>
      <w:r w:rsidR="005175B1">
        <w:t xml:space="preserve">  Section 3 – change ‘governing board’ to ‘Governing Body’.  Section 5.3 – Use initial capitals for Strengths and Difficulties Questionnaires (SDQs)</w:t>
      </w:r>
      <w:r w:rsidR="000E623A">
        <w:t xml:space="preserve"> Section 7 – link to Behaviour Principles as well</w:t>
      </w:r>
      <w:r w:rsidR="005175B1">
        <w:t>.</w:t>
      </w:r>
    </w:p>
    <w:p w14:paraId="4A0765C2" w14:textId="77777777" w:rsidR="00DB1C15" w:rsidRDefault="005175B1" w:rsidP="000E623A">
      <w:pPr>
        <w:pStyle w:val="ListParagraph"/>
        <w:numPr>
          <w:ilvl w:val="0"/>
          <w:numId w:val="42"/>
        </w:numPr>
        <w:spacing w:line="240" w:lineRule="auto"/>
        <w:ind w:left="426"/>
      </w:pPr>
      <w:r>
        <w:t>Early Years Foundation Stage Policy – Approved.</w:t>
      </w:r>
    </w:p>
    <w:p w14:paraId="18D7AC87" w14:textId="77777777" w:rsidR="00DB1C15" w:rsidRDefault="005175B1" w:rsidP="000E623A">
      <w:pPr>
        <w:pStyle w:val="ListParagraph"/>
        <w:numPr>
          <w:ilvl w:val="0"/>
          <w:numId w:val="42"/>
        </w:numPr>
        <w:spacing w:line="240" w:lineRule="auto"/>
        <w:ind w:left="426"/>
      </w:pPr>
      <w:r>
        <w:t xml:space="preserve">Staff Discipline, Conduct, Grievance (procedures for addressing) – Code of Conduct – Approved with the following changes – capitalise the </w:t>
      </w:r>
      <w:r w:rsidR="000E623A">
        <w:t>H</w:t>
      </w:r>
      <w:r>
        <w:t>eadteacher or the Chair of Governors. Section 4.2 - Include verbal threatening.</w:t>
      </w:r>
      <w:r w:rsidR="00BA336F">
        <w:t xml:space="preserve"> Link to Communications Policy.</w:t>
      </w:r>
    </w:p>
    <w:p w14:paraId="250283D9" w14:textId="77777777" w:rsidR="005175B1" w:rsidRDefault="005175B1" w:rsidP="000E623A">
      <w:pPr>
        <w:pStyle w:val="ListParagraph"/>
        <w:numPr>
          <w:ilvl w:val="0"/>
          <w:numId w:val="42"/>
        </w:numPr>
        <w:spacing w:line="240" w:lineRule="auto"/>
        <w:ind w:left="426"/>
      </w:pPr>
      <w:r>
        <w:t>Pay Policy – Support Staff and Pay Policy – Teaching Staff</w:t>
      </w:r>
      <w:r w:rsidR="000E623A">
        <w:t xml:space="preserve"> – not yet received from County.</w:t>
      </w:r>
    </w:p>
    <w:p w14:paraId="6C88D646" w14:textId="77777777" w:rsidR="00793DF7" w:rsidRDefault="00793DF7" w:rsidP="00793DF7">
      <w:pPr>
        <w:pStyle w:val="ListParagraph"/>
        <w:spacing w:line="240" w:lineRule="auto"/>
      </w:pPr>
    </w:p>
    <w:p w14:paraId="58912F58" w14:textId="77777777" w:rsidR="000E7E8E" w:rsidRPr="00793DF7" w:rsidRDefault="00793DF7" w:rsidP="00DB1C15">
      <w:pPr>
        <w:pStyle w:val="ListParagraph"/>
        <w:numPr>
          <w:ilvl w:val="0"/>
          <w:numId w:val="1"/>
        </w:numPr>
        <w:spacing w:line="240" w:lineRule="auto"/>
        <w:rPr>
          <w:b/>
        </w:rPr>
      </w:pPr>
      <w:r w:rsidRPr="00793DF7">
        <w:rPr>
          <w:b/>
        </w:rPr>
        <w:t>Any Other Business</w:t>
      </w:r>
    </w:p>
    <w:p w14:paraId="54D21CCF" w14:textId="77777777" w:rsidR="000E7E8E" w:rsidRDefault="00793DF7" w:rsidP="008107B4">
      <w:pPr>
        <w:pStyle w:val="ListParagraph"/>
        <w:spacing w:line="240" w:lineRule="auto"/>
        <w:ind w:left="360"/>
      </w:pPr>
      <w:r>
        <w:t>There was no other business.</w:t>
      </w:r>
    </w:p>
    <w:p w14:paraId="1BA802E0" w14:textId="77777777" w:rsidR="00793DF7" w:rsidRDefault="00793DF7" w:rsidP="008107B4">
      <w:pPr>
        <w:pStyle w:val="ListParagraph"/>
        <w:spacing w:line="240" w:lineRule="auto"/>
        <w:ind w:left="360"/>
      </w:pPr>
    </w:p>
    <w:p w14:paraId="1782FE67" w14:textId="77777777" w:rsidR="00793DF7" w:rsidRDefault="00793DF7" w:rsidP="00793DF7">
      <w:pPr>
        <w:pStyle w:val="ListParagraph"/>
        <w:numPr>
          <w:ilvl w:val="0"/>
          <w:numId w:val="1"/>
        </w:numPr>
        <w:spacing w:line="240" w:lineRule="auto"/>
      </w:pPr>
      <w:r>
        <w:t xml:space="preserve">Next Meeting: </w:t>
      </w:r>
      <w:r w:rsidR="004949BB">
        <w:t>25</w:t>
      </w:r>
      <w:r w:rsidRPr="00793DF7">
        <w:rPr>
          <w:vertAlign w:val="superscript"/>
        </w:rPr>
        <w:t>th</w:t>
      </w:r>
      <w:r>
        <w:t xml:space="preserve"> </w:t>
      </w:r>
      <w:r w:rsidR="004949BB">
        <w:t>January</w:t>
      </w:r>
      <w:r>
        <w:t xml:space="preserve"> 202</w:t>
      </w:r>
      <w:r w:rsidR="004949BB">
        <w:t>3</w:t>
      </w:r>
      <w:r>
        <w:t xml:space="preserve"> at 3:45pm</w:t>
      </w:r>
      <w:r w:rsidR="004949BB">
        <w:t xml:space="preserve"> (Provisional)</w:t>
      </w:r>
    </w:p>
    <w:p w14:paraId="176683A5" w14:textId="77777777" w:rsidR="00405B4A" w:rsidRDefault="00405B4A" w:rsidP="008107B4">
      <w:pPr>
        <w:pStyle w:val="ListParagraph"/>
        <w:spacing w:line="240" w:lineRule="auto"/>
        <w:ind w:left="1440" w:hanging="1080"/>
      </w:pPr>
    </w:p>
    <w:p w14:paraId="52D51CB1" w14:textId="77777777" w:rsidR="002D09B8" w:rsidRPr="003B114C" w:rsidRDefault="007C0256" w:rsidP="008107B4">
      <w:pPr>
        <w:pStyle w:val="ListParagraph"/>
        <w:spacing w:line="240" w:lineRule="auto"/>
        <w:ind w:left="1440" w:hanging="1080"/>
      </w:pPr>
      <w:r w:rsidRPr="003B114C">
        <w:t xml:space="preserve">Meeting ended </w:t>
      </w:r>
      <w:r w:rsidR="00C968B4">
        <w:t>1</w:t>
      </w:r>
      <w:r w:rsidR="00405B4A">
        <w:t>7</w:t>
      </w:r>
      <w:r w:rsidR="00C968B4">
        <w:t>:</w:t>
      </w:r>
      <w:r w:rsidR="004949BB">
        <w:t>59</w:t>
      </w:r>
    </w:p>
    <w:p w14:paraId="54BAA4A4" w14:textId="77777777" w:rsidR="00114383" w:rsidRPr="003B114C" w:rsidRDefault="00114383" w:rsidP="008107B4">
      <w:pPr>
        <w:pStyle w:val="ListParagraph"/>
        <w:spacing w:line="240" w:lineRule="auto"/>
        <w:ind w:left="1440" w:hanging="1080"/>
        <w:rPr>
          <w:b/>
          <w:bCs/>
        </w:rPr>
      </w:pPr>
      <w:r w:rsidRPr="009C19C1">
        <w:rPr>
          <w:b/>
          <w:bCs/>
        </w:rPr>
        <w:t>ACTION SUMMARY</w:t>
      </w:r>
      <w:r w:rsidR="00B54439" w:rsidRPr="009C19C1">
        <w:rPr>
          <w:b/>
          <w:bCs/>
        </w:rPr>
        <w:t xml:space="preserve"> –</w:t>
      </w:r>
      <w:r w:rsidR="009C19C1">
        <w:rPr>
          <w:b/>
          <w:bCs/>
        </w:rPr>
        <w:t xml:space="preserve"> </w:t>
      </w:r>
      <w:r w:rsidR="004949BB">
        <w:rPr>
          <w:b/>
          <w:bCs/>
        </w:rPr>
        <w:t>23rd</w:t>
      </w:r>
      <w:r w:rsidR="00532416" w:rsidRPr="009C19C1">
        <w:rPr>
          <w:b/>
          <w:bCs/>
        </w:rPr>
        <w:t xml:space="preserve"> </w:t>
      </w:r>
      <w:r w:rsidR="004949BB">
        <w:rPr>
          <w:b/>
          <w:bCs/>
        </w:rPr>
        <w:t>Novem</w:t>
      </w:r>
      <w:r w:rsidR="0060288D">
        <w:rPr>
          <w:b/>
          <w:bCs/>
        </w:rPr>
        <w:t>ber</w:t>
      </w:r>
      <w:r w:rsidR="00532416" w:rsidRPr="009C19C1">
        <w:rPr>
          <w:b/>
          <w:bCs/>
        </w:rPr>
        <w:t xml:space="preserve"> </w:t>
      </w:r>
      <w:r w:rsidR="006C7D45" w:rsidRPr="009C19C1">
        <w:rPr>
          <w:b/>
          <w:bCs/>
        </w:rPr>
        <w:t>2022</w:t>
      </w:r>
    </w:p>
    <w:p w14:paraId="174B0877" w14:textId="77777777" w:rsidR="007C0256" w:rsidRPr="003B114C" w:rsidRDefault="007C0256" w:rsidP="008107B4">
      <w:pPr>
        <w:pStyle w:val="ListParagraph"/>
        <w:spacing w:line="240" w:lineRule="auto"/>
        <w:ind w:left="1440" w:hanging="1080"/>
      </w:pPr>
    </w:p>
    <w:tbl>
      <w:tblPr>
        <w:tblStyle w:val="TableGrid"/>
        <w:tblW w:w="0" w:type="auto"/>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465"/>
        <w:gridCol w:w="7860"/>
        <w:gridCol w:w="1138"/>
      </w:tblGrid>
      <w:tr w:rsidR="00184FE0" w:rsidRPr="009C19C1" w14:paraId="2C1198BE" w14:textId="77777777" w:rsidTr="00254156">
        <w:tc>
          <w:tcPr>
            <w:tcW w:w="465" w:type="dxa"/>
          </w:tcPr>
          <w:p w14:paraId="34906B63" w14:textId="77777777" w:rsidR="00184FE0" w:rsidRPr="003E2825" w:rsidRDefault="00184FE0" w:rsidP="008107B4">
            <w:pPr>
              <w:rPr>
                <w:b/>
                <w:bCs/>
                <w:color w:val="FF0000"/>
              </w:rPr>
            </w:pPr>
          </w:p>
        </w:tc>
        <w:tc>
          <w:tcPr>
            <w:tcW w:w="7860" w:type="dxa"/>
          </w:tcPr>
          <w:p w14:paraId="23748A9C" w14:textId="77777777" w:rsidR="00184FE0" w:rsidRPr="009C19C1" w:rsidRDefault="00184FE0" w:rsidP="008107B4">
            <w:pPr>
              <w:pStyle w:val="ListParagraph"/>
              <w:ind w:left="0"/>
              <w:rPr>
                <w:b/>
                <w:bCs/>
              </w:rPr>
            </w:pPr>
            <w:r w:rsidRPr="009C19C1">
              <w:rPr>
                <w:b/>
                <w:bCs/>
              </w:rPr>
              <w:t>ACTION</w:t>
            </w:r>
          </w:p>
        </w:tc>
        <w:tc>
          <w:tcPr>
            <w:tcW w:w="1138" w:type="dxa"/>
          </w:tcPr>
          <w:p w14:paraId="48F64DC0" w14:textId="77777777" w:rsidR="00184FE0" w:rsidRPr="009C19C1" w:rsidRDefault="00184FE0" w:rsidP="008107B4">
            <w:pPr>
              <w:pStyle w:val="ListParagraph"/>
              <w:ind w:left="0"/>
              <w:jc w:val="center"/>
              <w:rPr>
                <w:b/>
                <w:bCs/>
              </w:rPr>
            </w:pPr>
            <w:r w:rsidRPr="009C19C1">
              <w:rPr>
                <w:b/>
                <w:bCs/>
              </w:rPr>
              <w:t>BY</w:t>
            </w:r>
          </w:p>
        </w:tc>
      </w:tr>
      <w:tr w:rsidR="007B2196" w:rsidRPr="009C19C1" w14:paraId="42B851B7" w14:textId="77777777" w:rsidTr="00CB22D9">
        <w:trPr>
          <w:cantSplit/>
        </w:trPr>
        <w:tc>
          <w:tcPr>
            <w:tcW w:w="0" w:type="auto"/>
          </w:tcPr>
          <w:p w14:paraId="3A1D6A45" w14:textId="77777777" w:rsidR="007B2196" w:rsidRPr="000E623A" w:rsidRDefault="00EA24D1" w:rsidP="00CB22D9">
            <w:pPr>
              <w:spacing w:before="60" w:after="60"/>
              <w:rPr>
                <w:b/>
                <w:bCs/>
                <w:color w:val="FF0000"/>
              </w:rPr>
            </w:pPr>
            <w:r w:rsidRPr="000E623A">
              <w:rPr>
                <w:b/>
                <w:bCs/>
                <w:color w:val="FF0000"/>
              </w:rPr>
              <w:t>53</w:t>
            </w:r>
          </w:p>
        </w:tc>
        <w:tc>
          <w:tcPr>
            <w:tcW w:w="0" w:type="auto"/>
          </w:tcPr>
          <w:p w14:paraId="1582AA37" w14:textId="77777777" w:rsidR="007B2196" w:rsidRPr="00546E91" w:rsidRDefault="00E647FB" w:rsidP="00CB22D9">
            <w:pPr>
              <w:spacing w:before="60" w:after="60"/>
              <w:rPr>
                <w:color w:val="FF0000"/>
              </w:rPr>
            </w:pPr>
            <w:r>
              <w:rPr>
                <w:color w:val="FF0000"/>
              </w:rPr>
              <w:t>Compile G</w:t>
            </w:r>
            <w:r w:rsidR="00EA24D1">
              <w:rPr>
                <w:color w:val="FF0000"/>
              </w:rPr>
              <w:t>overnor Training Record</w:t>
            </w:r>
            <w:r>
              <w:rPr>
                <w:color w:val="FF0000"/>
              </w:rPr>
              <w:t>.</w:t>
            </w:r>
          </w:p>
        </w:tc>
        <w:tc>
          <w:tcPr>
            <w:tcW w:w="0" w:type="auto"/>
          </w:tcPr>
          <w:p w14:paraId="50C8CEF4" w14:textId="77777777" w:rsidR="007B2196" w:rsidRPr="00546E91" w:rsidRDefault="00EA24D1" w:rsidP="00CB22D9">
            <w:pPr>
              <w:pStyle w:val="ListParagraph"/>
              <w:spacing w:before="60" w:after="60"/>
              <w:ind w:left="0"/>
              <w:jc w:val="center"/>
              <w:rPr>
                <w:color w:val="FF0000"/>
              </w:rPr>
            </w:pPr>
            <w:r>
              <w:rPr>
                <w:color w:val="FF0000"/>
              </w:rPr>
              <w:t>JB</w:t>
            </w:r>
          </w:p>
        </w:tc>
      </w:tr>
      <w:tr w:rsidR="00CB22D9" w:rsidRPr="009C19C1" w14:paraId="0413EEFD" w14:textId="77777777" w:rsidTr="00CB22D9">
        <w:trPr>
          <w:cantSplit/>
        </w:trPr>
        <w:tc>
          <w:tcPr>
            <w:tcW w:w="0" w:type="auto"/>
          </w:tcPr>
          <w:p w14:paraId="3423A29D" w14:textId="77777777" w:rsidR="00CB22D9" w:rsidRPr="000E623A" w:rsidRDefault="00EA24D1" w:rsidP="00CB22D9">
            <w:pPr>
              <w:spacing w:before="60" w:after="60"/>
              <w:rPr>
                <w:b/>
                <w:bCs/>
                <w:color w:val="FF0000"/>
              </w:rPr>
            </w:pPr>
            <w:r w:rsidRPr="000E623A">
              <w:rPr>
                <w:b/>
                <w:bCs/>
                <w:color w:val="FF0000"/>
              </w:rPr>
              <w:t>54</w:t>
            </w:r>
          </w:p>
        </w:tc>
        <w:tc>
          <w:tcPr>
            <w:tcW w:w="0" w:type="auto"/>
          </w:tcPr>
          <w:p w14:paraId="56221F4D" w14:textId="77777777" w:rsidR="00CB22D9" w:rsidRPr="00546E91" w:rsidRDefault="00EA24D1" w:rsidP="00CB22D9">
            <w:pPr>
              <w:spacing w:before="60" w:after="60"/>
              <w:rPr>
                <w:color w:val="FF0000"/>
              </w:rPr>
            </w:pPr>
            <w:r>
              <w:rPr>
                <w:color w:val="FF0000"/>
              </w:rPr>
              <w:t>Feedback on Sports Premium</w:t>
            </w:r>
            <w:r w:rsidR="00E647FB">
              <w:rPr>
                <w:color w:val="FF0000"/>
              </w:rPr>
              <w:t>.</w:t>
            </w:r>
          </w:p>
        </w:tc>
        <w:tc>
          <w:tcPr>
            <w:tcW w:w="0" w:type="auto"/>
          </w:tcPr>
          <w:p w14:paraId="7617A4A3" w14:textId="77777777" w:rsidR="00CB22D9" w:rsidRPr="00546E91" w:rsidRDefault="00CB22D9" w:rsidP="00CB22D9">
            <w:pPr>
              <w:pStyle w:val="ListParagraph"/>
              <w:spacing w:before="60" w:after="60"/>
              <w:ind w:left="0"/>
              <w:jc w:val="center"/>
              <w:rPr>
                <w:color w:val="FF0000"/>
              </w:rPr>
            </w:pPr>
            <w:r w:rsidRPr="00546E91">
              <w:rPr>
                <w:color w:val="FF0000"/>
              </w:rPr>
              <w:t>LC</w:t>
            </w:r>
          </w:p>
        </w:tc>
      </w:tr>
      <w:tr w:rsidR="00EA24D1" w:rsidRPr="009C19C1" w14:paraId="10D8DF90" w14:textId="77777777" w:rsidTr="00CB22D9">
        <w:trPr>
          <w:cantSplit/>
        </w:trPr>
        <w:tc>
          <w:tcPr>
            <w:tcW w:w="0" w:type="auto"/>
          </w:tcPr>
          <w:p w14:paraId="0BC4176F" w14:textId="77777777" w:rsidR="00EA24D1" w:rsidRPr="000E623A" w:rsidRDefault="00EA24D1" w:rsidP="00CB22D9">
            <w:pPr>
              <w:spacing w:before="60" w:after="60"/>
              <w:rPr>
                <w:b/>
                <w:bCs/>
                <w:color w:val="FF0000"/>
              </w:rPr>
            </w:pPr>
            <w:r w:rsidRPr="000E623A">
              <w:rPr>
                <w:b/>
                <w:bCs/>
                <w:color w:val="FF0000"/>
              </w:rPr>
              <w:t>57</w:t>
            </w:r>
          </w:p>
        </w:tc>
        <w:tc>
          <w:tcPr>
            <w:tcW w:w="0" w:type="auto"/>
          </w:tcPr>
          <w:p w14:paraId="7CC3C7A6" w14:textId="77777777" w:rsidR="00EA24D1" w:rsidRPr="00546E91" w:rsidRDefault="00EA24D1" w:rsidP="00CB22D9">
            <w:pPr>
              <w:spacing w:before="60" w:after="60"/>
              <w:rPr>
                <w:color w:val="FF0000"/>
              </w:rPr>
            </w:pPr>
            <w:r>
              <w:rPr>
                <w:color w:val="FF0000"/>
              </w:rPr>
              <w:t>Create summary report of complaints</w:t>
            </w:r>
            <w:r w:rsidR="00E647FB">
              <w:rPr>
                <w:color w:val="FF0000"/>
              </w:rPr>
              <w:t>.</w:t>
            </w:r>
          </w:p>
        </w:tc>
        <w:tc>
          <w:tcPr>
            <w:tcW w:w="0" w:type="auto"/>
          </w:tcPr>
          <w:p w14:paraId="7DCF32B2" w14:textId="77777777" w:rsidR="00EA24D1" w:rsidRDefault="00EA24D1" w:rsidP="00CB22D9">
            <w:pPr>
              <w:pStyle w:val="ListParagraph"/>
              <w:spacing w:before="60" w:after="60"/>
              <w:ind w:left="0"/>
              <w:jc w:val="center"/>
              <w:rPr>
                <w:color w:val="FF0000"/>
              </w:rPr>
            </w:pPr>
            <w:r>
              <w:rPr>
                <w:color w:val="FF0000"/>
              </w:rPr>
              <w:t>JB/LC</w:t>
            </w:r>
          </w:p>
        </w:tc>
      </w:tr>
      <w:tr w:rsidR="00EA6999" w:rsidRPr="009C19C1" w14:paraId="3EC2B2B0" w14:textId="77777777" w:rsidTr="00CB22D9">
        <w:trPr>
          <w:cantSplit/>
        </w:trPr>
        <w:tc>
          <w:tcPr>
            <w:tcW w:w="0" w:type="auto"/>
          </w:tcPr>
          <w:p w14:paraId="6B054564" w14:textId="77777777" w:rsidR="00EA6999" w:rsidRPr="000E623A" w:rsidRDefault="00EA6999" w:rsidP="00CB22D9">
            <w:pPr>
              <w:spacing w:before="60" w:after="60"/>
              <w:rPr>
                <w:b/>
                <w:bCs/>
                <w:color w:val="FF0000"/>
              </w:rPr>
            </w:pPr>
            <w:r w:rsidRPr="000E623A">
              <w:rPr>
                <w:b/>
                <w:bCs/>
                <w:color w:val="FF0000"/>
              </w:rPr>
              <w:t>58</w:t>
            </w:r>
          </w:p>
        </w:tc>
        <w:tc>
          <w:tcPr>
            <w:tcW w:w="0" w:type="auto"/>
          </w:tcPr>
          <w:p w14:paraId="4444025E" w14:textId="77777777" w:rsidR="00EA6999" w:rsidRDefault="00FA72DC" w:rsidP="00CB22D9">
            <w:pPr>
              <w:spacing w:before="60" w:after="60"/>
              <w:rPr>
                <w:color w:val="FF0000"/>
              </w:rPr>
            </w:pPr>
            <w:r>
              <w:rPr>
                <w:color w:val="FF0000"/>
              </w:rPr>
              <w:t>Create a Communication</w:t>
            </w:r>
            <w:r w:rsidR="00254156">
              <w:rPr>
                <w:color w:val="FF0000"/>
              </w:rPr>
              <w:t>s</w:t>
            </w:r>
            <w:r>
              <w:rPr>
                <w:color w:val="FF0000"/>
              </w:rPr>
              <w:t xml:space="preserve"> Policy</w:t>
            </w:r>
            <w:r w:rsidR="00254156">
              <w:rPr>
                <w:color w:val="FF0000"/>
              </w:rPr>
              <w:t>.</w:t>
            </w:r>
          </w:p>
        </w:tc>
        <w:tc>
          <w:tcPr>
            <w:tcW w:w="0" w:type="auto"/>
          </w:tcPr>
          <w:p w14:paraId="001B9F80" w14:textId="77777777" w:rsidR="00EA6999" w:rsidRDefault="00FA72DC" w:rsidP="00CB22D9">
            <w:pPr>
              <w:pStyle w:val="ListParagraph"/>
              <w:spacing w:before="60" w:after="60"/>
              <w:ind w:left="0"/>
              <w:jc w:val="center"/>
              <w:rPr>
                <w:color w:val="FF0000"/>
              </w:rPr>
            </w:pPr>
            <w:r>
              <w:rPr>
                <w:color w:val="FF0000"/>
              </w:rPr>
              <w:t>RC/LC</w:t>
            </w:r>
          </w:p>
        </w:tc>
      </w:tr>
      <w:tr w:rsidR="00F56C20" w:rsidRPr="009C19C1" w14:paraId="2BA6F456" w14:textId="77777777" w:rsidTr="00CB22D9">
        <w:trPr>
          <w:cantSplit/>
        </w:trPr>
        <w:tc>
          <w:tcPr>
            <w:tcW w:w="0" w:type="auto"/>
          </w:tcPr>
          <w:p w14:paraId="4E4DE4D4" w14:textId="77777777" w:rsidR="00F56C20" w:rsidRPr="000E623A" w:rsidRDefault="00F56C20" w:rsidP="00F56C20">
            <w:pPr>
              <w:spacing w:before="60" w:after="60"/>
              <w:rPr>
                <w:b/>
                <w:bCs/>
                <w:color w:val="FF0000"/>
              </w:rPr>
            </w:pPr>
            <w:r w:rsidRPr="000E623A">
              <w:rPr>
                <w:b/>
                <w:bCs/>
                <w:color w:val="FF0000"/>
              </w:rPr>
              <w:t>59</w:t>
            </w:r>
          </w:p>
        </w:tc>
        <w:tc>
          <w:tcPr>
            <w:tcW w:w="0" w:type="auto"/>
          </w:tcPr>
          <w:p w14:paraId="1D50678B" w14:textId="77777777" w:rsidR="00F56C20" w:rsidRDefault="00F56C20" w:rsidP="00F56C20">
            <w:pPr>
              <w:spacing w:before="60" w:after="60"/>
              <w:rPr>
                <w:color w:val="FF0000"/>
              </w:rPr>
            </w:pPr>
            <w:r>
              <w:rPr>
                <w:color w:val="FF0000"/>
              </w:rPr>
              <w:t>Set up meeting for new governors, Head teacher and RC to share SDP</w:t>
            </w:r>
            <w:r w:rsidR="00254156">
              <w:rPr>
                <w:color w:val="FF0000"/>
              </w:rPr>
              <w:t>.</w:t>
            </w:r>
          </w:p>
        </w:tc>
        <w:tc>
          <w:tcPr>
            <w:tcW w:w="0" w:type="auto"/>
          </w:tcPr>
          <w:p w14:paraId="30A100C3" w14:textId="77777777" w:rsidR="00F56C20" w:rsidRDefault="00F56C20" w:rsidP="00F56C20">
            <w:pPr>
              <w:pStyle w:val="ListParagraph"/>
              <w:spacing w:before="60" w:after="60"/>
              <w:ind w:left="0"/>
              <w:jc w:val="center"/>
              <w:rPr>
                <w:color w:val="FF0000"/>
              </w:rPr>
            </w:pPr>
            <w:r>
              <w:rPr>
                <w:color w:val="FF0000"/>
              </w:rPr>
              <w:t>LC/JB</w:t>
            </w:r>
          </w:p>
        </w:tc>
      </w:tr>
      <w:tr w:rsidR="00F56C20" w:rsidRPr="009C19C1" w14:paraId="7C89D84E" w14:textId="77777777" w:rsidTr="00CB22D9">
        <w:trPr>
          <w:cantSplit/>
        </w:trPr>
        <w:tc>
          <w:tcPr>
            <w:tcW w:w="0" w:type="auto"/>
          </w:tcPr>
          <w:p w14:paraId="3EF84343" w14:textId="77777777" w:rsidR="00F56C20" w:rsidRPr="000E623A" w:rsidRDefault="00F56C20" w:rsidP="00F56C20">
            <w:pPr>
              <w:spacing w:before="60" w:after="60"/>
              <w:rPr>
                <w:b/>
                <w:bCs/>
                <w:color w:val="FF0000"/>
              </w:rPr>
            </w:pPr>
            <w:r w:rsidRPr="000E623A">
              <w:rPr>
                <w:b/>
                <w:bCs/>
                <w:color w:val="FF0000"/>
              </w:rPr>
              <w:lastRenderedPageBreak/>
              <w:t>60</w:t>
            </w:r>
          </w:p>
        </w:tc>
        <w:tc>
          <w:tcPr>
            <w:tcW w:w="0" w:type="auto"/>
          </w:tcPr>
          <w:p w14:paraId="553927C5" w14:textId="77777777" w:rsidR="00F56C20" w:rsidRDefault="00F56C20" w:rsidP="00F56C20">
            <w:pPr>
              <w:spacing w:before="60" w:after="60"/>
              <w:rPr>
                <w:color w:val="FF0000"/>
              </w:rPr>
            </w:pPr>
            <w:r>
              <w:rPr>
                <w:color w:val="FF0000"/>
              </w:rPr>
              <w:t>Parent Slides/Q&amp;A feedback to go out to parents</w:t>
            </w:r>
            <w:r w:rsidR="00254156">
              <w:rPr>
                <w:color w:val="FF0000"/>
              </w:rPr>
              <w:t>.</w:t>
            </w:r>
          </w:p>
        </w:tc>
        <w:tc>
          <w:tcPr>
            <w:tcW w:w="0" w:type="auto"/>
          </w:tcPr>
          <w:p w14:paraId="0CB7A6E2" w14:textId="77777777" w:rsidR="00F56C20" w:rsidRDefault="00F56C20" w:rsidP="00F56C20">
            <w:pPr>
              <w:pStyle w:val="ListParagraph"/>
              <w:spacing w:before="60" w:after="60"/>
              <w:ind w:left="0"/>
              <w:jc w:val="center"/>
              <w:rPr>
                <w:color w:val="FF0000"/>
              </w:rPr>
            </w:pPr>
            <w:r>
              <w:rPr>
                <w:color w:val="FF0000"/>
              </w:rPr>
              <w:t>LC/RC</w:t>
            </w:r>
          </w:p>
        </w:tc>
      </w:tr>
      <w:tr w:rsidR="00F56C20" w:rsidRPr="009C19C1" w14:paraId="4DAD31A0" w14:textId="77777777" w:rsidTr="00CB22D9">
        <w:trPr>
          <w:cantSplit/>
        </w:trPr>
        <w:tc>
          <w:tcPr>
            <w:tcW w:w="0" w:type="auto"/>
          </w:tcPr>
          <w:p w14:paraId="4F3C2EFB" w14:textId="77777777" w:rsidR="00F56C20" w:rsidRPr="000E623A" w:rsidRDefault="00F56C20" w:rsidP="00F56C20">
            <w:pPr>
              <w:spacing w:before="60" w:after="60"/>
              <w:rPr>
                <w:b/>
                <w:bCs/>
                <w:color w:val="FF0000"/>
              </w:rPr>
            </w:pPr>
            <w:r w:rsidRPr="000E623A">
              <w:rPr>
                <w:b/>
                <w:bCs/>
                <w:color w:val="FF0000"/>
              </w:rPr>
              <w:t>61</w:t>
            </w:r>
          </w:p>
        </w:tc>
        <w:tc>
          <w:tcPr>
            <w:tcW w:w="0" w:type="auto"/>
          </w:tcPr>
          <w:p w14:paraId="52E33CC2" w14:textId="77777777" w:rsidR="00F56C20" w:rsidRDefault="00F56C20" w:rsidP="008A097F">
            <w:pPr>
              <w:spacing w:before="60" w:after="60"/>
              <w:rPr>
                <w:color w:val="FF0000"/>
              </w:rPr>
            </w:pPr>
            <w:r>
              <w:rPr>
                <w:color w:val="FF0000"/>
              </w:rPr>
              <w:t xml:space="preserve">Submit Letter </w:t>
            </w:r>
            <w:r w:rsidRPr="00BD5C89">
              <w:rPr>
                <w:color w:val="FF0000"/>
              </w:rPr>
              <w:t xml:space="preserve">of </w:t>
            </w:r>
            <w:r w:rsidR="008A097F" w:rsidRPr="00BD5C89">
              <w:rPr>
                <w:color w:val="FF0000"/>
              </w:rPr>
              <w:t>Representa</w:t>
            </w:r>
            <w:r w:rsidRPr="00BD5C89">
              <w:rPr>
                <w:color w:val="FF0000"/>
              </w:rPr>
              <w:t>tion</w:t>
            </w:r>
            <w:r>
              <w:rPr>
                <w:color w:val="FF0000"/>
              </w:rPr>
              <w:t xml:space="preserve"> to Regional Schools Commissioner</w:t>
            </w:r>
            <w:r w:rsidR="00254156">
              <w:rPr>
                <w:color w:val="FF0000"/>
              </w:rPr>
              <w:t>.</w:t>
            </w:r>
          </w:p>
        </w:tc>
        <w:tc>
          <w:tcPr>
            <w:tcW w:w="0" w:type="auto"/>
          </w:tcPr>
          <w:p w14:paraId="729EB5B1" w14:textId="77777777" w:rsidR="00F56C20" w:rsidRDefault="00F56C20" w:rsidP="00F56C20">
            <w:pPr>
              <w:pStyle w:val="ListParagraph"/>
              <w:spacing w:before="60" w:after="60"/>
              <w:ind w:left="0"/>
              <w:jc w:val="center"/>
              <w:rPr>
                <w:color w:val="FF0000"/>
              </w:rPr>
            </w:pPr>
            <w:r>
              <w:rPr>
                <w:color w:val="FF0000"/>
              </w:rPr>
              <w:t>LC/RC/MC</w:t>
            </w:r>
          </w:p>
        </w:tc>
      </w:tr>
      <w:tr w:rsidR="00745AD0" w:rsidRPr="009C19C1" w14:paraId="7F073E77" w14:textId="77777777" w:rsidTr="00CB22D9">
        <w:trPr>
          <w:cantSplit/>
        </w:trPr>
        <w:tc>
          <w:tcPr>
            <w:tcW w:w="0" w:type="auto"/>
          </w:tcPr>
          <w:p w14:paraId="08559760" w14:textId="77777777" w:rsidR="00745AD0" w:rsidRPr="000E623A" w:rsidRDefault="00745AD0" w:rsidP="00F56C20">
            <w:pPr>
              <w:spacing w:before="60" w:after="60"/>
              <w:rPr>
                <w:b/>
                <w:bCs/>
                <w:color w:val="FF0000"/>
              </w:rPr>
            </w:pPr>
            <w:r w:rsidRPr="000E623A">
              <w:rPr>
                <w:b/>
                <w:bCs/>
                <w:color w:val="FF0000"/>
              </w:rPr>
              <w:t>62</w:t>
            </w:r>
          </w:p>
        </w:tc>
        <w:tc>
          <w:tcPr>
            <w:tcW w:w="0" w:type="auto"/>
          </w:tcPr>
          <w:p w14:paraId="569D05F4" w14:textId="77777777" w:rsidR="00745AD0" w:rsidRDefault="00745AD0" w:rsidP="00F56C20">
            <w:pPr>
              <w:spacing w:before="60" w:after="60"/>
              <w:rPr>
                <w:color w:val="FF0000"/>
              </w:rPr>
            </w:pPr>
            <w:r>
              <w:rPr>
                <w:color w:val="FF0000"/>
              </w:rPr>
              <w:t>Finance documents to be shared and commented on by Monday 28</w:t>
            </w:r>
            <w:r w:rsidRPr="00745AD0">
              <w:rPr>
                <w:color w:val="FF0000"/>
                <w:vertAlign w:val="superscript"/>
              </w:rPr>
              <w:t>th</w:t>
            </w:r>
            <w:r>
              <w:rPr>
                <w:color w:val="FF0000"/>
              </w:rPr>
              <w:t xml:space="preserve"> November</w:t>
            </w:r>
            <w:r w:rsidR="00254156">
              <w:rPr>
                <w:color w:val="FF0000"/>
              </w:rPr>
              <w:t>.</w:t>
            </w:r>
          </w:p>
        </w:tc>
        <w:tc>
          <w:tcPr>
            <w:tcW w:w="0" w:type="auto"/>
          </w:tcPr>
          <w:p w14:paraId="60FA57CD" w14:textId="77777777" w:rsidR="00745AD0" w:rsidRDefault="00745AD0" w:rsidP="00F56C20">
            <w:pPr>
              <w:pStyle w:val="ListParagraph"/>
              <w:spacing w:before="60" w:after="60"/>
              <w:ind w:left="0"/>
              <w:jc w:val="center"/>
              <w:rPr>
                <w:color w:val="FF0000"/>
              </w:rPr>
            </w:pPr>
            <w:r>
              <w:rPr>
                <w:color w:val="FF0000"/>
              </w:rPr>
              <w:t>MH/All</w:t>
            </w:r>
          </w:p>
        </w:tc>
      </w:tr>
      <w:tr w:rsidR="00745AD0" w:rsidRPr="009C19C1" w14:paraId="66928E66" w14:textId="77777777" w:rsidTr="00CB22D9">
        <w:trPr>
          <w:cantSplit/>
        </w:trPr>
        <w:tc>
          <w:tcPr>
            <w:tcW w:w="0" w:type="auto"/>
          </w:tcPr>
          <w:p w14:paraId="53F46A1E" w14:textId="77777777" w:rsidR="00745AD0" w:rsidRPr="000E623A" w:rsidRDefault="00254156" w:rsidP="00F56C20">
            <w:pPr>
              <w:spacing w:before="60" w:after="60"/>
              <w:rPr>
                <w:b/>
                <w:bCs/>
                <w:color w:val="FF0000"/>
              </w:rPr>
            </w:pPr>
            <w:r w:rsidRPr="000E623A">
              <w:rPr>
                <w:b/>
                <w:bCs/>
                <w:color w:val="FF0000"/>
              </w:rPr>
              <w:t>63</w:t>
            </w:r>
          </w:p>
        </w:tc>
        <w:tc>
          <w:tcPr>
            <w:tcW w:w="0" w:type="auto"/>
          </w:tcPr>
          <w:p w14:paraId="6297E9B9" w14:textId="77777777" w:rsidR="00745AD0" w:rsidRDefault="00254156" w:rsidP="00F56C20">
            <w:pPr>
              <w:spacing w:before="60" w:after="60"/>
              <w:rPr>
                <w:color w:val="FF0000"/>
              </w:rPr>
            </w:pPr>
            <w:r>
              <w:rPr>
                <w:color w:val="FF0000"/>
              </w:rPr>
              <w:t>Investigate external consultants for SEND.</w:t>
            </w:r>
          </w:p>
        </w:tc>
        <w:tc>
          <w:tcPr>
            <w:tcW w:w="0" w:type="auto"/>
          </w:tcPr>
          <w:p w14:paraId="78EE3C77" w14:textId="77777777" w:rsidR="00745AD0" w:rsidRDefault="00254156" w:rsidP="00F56C20">
            <w:pPr>
              <w:pStyle w:val="ListParagraph"/>
              <w:spacing w:before="60" w:after="60"/>
              <w:ind w:left="0"/>
              <w:jc w:val="center"/>
              <w:rPr>
                <w:color w:val="FF0000"/>
              </w:rPr>
            </w:pPr>
            <w:r>
              <w:rPr>
                <w:color w:val="FF0000"/>
              </w:rPr>
              <w:t>LC</w:t>
            </w:r>
          </w:p>
        </w:tc>
      </w:tr>
    </w:tbl>
    <w:p w14:paraId="1F6DD1EC" w14:textId="77777777" w:rsidR="00476677" w:rsidRPr="003B114C" w:rsidRDefault="00476677" w:rsidP="008107B4">
      <w:pPr>
        <w:spacing w:line="240" w:lineRule="auto"/>
        <w:ind w:left="360"/>
      </w:pPr>
    </w:p>
    <w:p w14:paraId="531B0FAB" w14:textId="77777777" w:rsidR="00476677" w:rsidRPr="00060953" w:rsidRDefault="00060953" w:rsidP="008107B4">
      <w:pPr>
        <w:spacing w:line="240" w:lineRule="auto"/>
        <w:ind w:left="1080" w:firstLine="360"/>
        <w:jc w:val="right"/>
      </w:pPr>
      <w:r w:rsidRPr="00060953">
        <w:t>Approved Version</w:t>
      </w:r>
      <w:r w:rsidR="00213BC9" w:rsidRPr="00060953">
        <w:t xml:space="preserve"> </w:t>
      </w:r>
      <w:r w:rsidRPr="00060953">
        <w:t>25</w:t>
      </w:r>
      <w:r w:rsidR="008A097F" w:rsidRPr="00060953">
        <w:rPr>
          <w:vertAlign w:val="superscript"/>
        </w:rPr>
        <w:t>th</w:t>
      </w:r>
      <w:r w:rsidR="008A097F" w:rsidRPr="00060953">
        <w:t xml:space="preserve"> January</w:t>
      </w:r>
      <w:r w:rsidR="008107B4" w:rsidRPr="00060953">
        <w:t xml:space="preserve"> 20</w:t>
      </w:r>
      <w:r w:rsidR="008A097F" w:rsidRPr="00060953">
        <w:t>23</w:t>
      </w:r>
    </w:p>
    <w:sectPr w:rsidR="00476677" w:rsidRPr="00060953" w:rsidSect="00573AFA">
      <w:headerReference w:type="default" r:id="rId8"/>
      <w:footerReference w:type="default" r:id="rId9"/>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2AD3" w14:textId="77777777" w:rsidR="00D56807" w:rsidRDefault="00D56807" w:rsidP="00476677">
      <w:pPr>
        <w:spacing w:after="0" w:line="240" w:lineRule="auto"/>
      </w:pPr>
      <w:r>
        <w:separator/>
      </w:r>
    </w:p>
  </w:endnote>
  <w:endnote w:type="continuationSeparator" w:id="0">
    <w:p w14:paraId="580D00FE" w14:textId="77777777" w:rsidR="00D56807" w:rsidRDefault="00D56807" w:rsidP="0047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52069"/>
      <w:docPartObj>
        <w:docPartGallery w:val="Page Numbers (Bottom of Page)"/>
        <w:docPartUnique/>
      </w:docPartObj>
    </w:sdtPr>
    <w:sdtEndPr/>
    <w:sdtContent>
      <w:sdt>
        <w:sdtPr>
          <w:id w:val="-1705238520"/>
          <w:docPartObj>
            <w:docPartGallery w:val="Page Numbers (Top of Page)"/>
            <w:docPartUnique/>
          </w:docPartObj>
        </w:sdtPr>
        <w:sdtEndPr/>
        <w:sdtContent>
          <w:p w14:paraId="7CB18B9A" w14:textId="77777777" w:rsidR="007B2196" w:rsidRDefault="00E647FB" w:rsidP="00E647FB">
            <w:pPr>
              <w:pStyle w:val="Footer"/>
              <w:tabs>
                <w:tab w:val="clear" w:pos="4513"/>
                <w:tab w:val="clear" w:pos="9026"/>
                <w:tab w:val="right" w:pos="9781"/>
              </w:tabs>
            </w:pPr>
            <w:r w:rsidRPr="004463A6">
              <w:rPr>
                <w:b/>
              </w:rPr>
              <w:t>Signed</w:t>
            </w:r>
            <w:r>
              <w:t xml:space="preserve">:    ......................  </w:t>
            </w:r>
            <w:r w:rsidRPr="004463A6">
              <w:rPr>
                <w:b/>
              </w:rPr>
              <w:t>Date</w:t>
            </w:r>
            <w:r>
              <w:t>:   ......................</w:t>
            </w:r>
            <w:r>
              <w:tab/>
            </w:r>
            <w:r w:rsidR="007B2196" w:rsidRPr="00476677">
              <w:rPr>
                <w:sz w:val="20"/>
                <w:szCs w:val="20"/>
              </w:rPr>
              <w:t xml:space="preserve">Page </w:t>
            </w:r>
            <w:r w:rsidR="00D940D6" w:rsidRPr="00476677">
              <w:rPr>
                <w:b/>
                <w:bCs/>
                <w:sz w:val="20"/>
                <w:szCs w:val="20"/>
              </w:rPr>
              <w:fldChar w:fldCharType="begin"/>
            </w:r>
            <w:r w:rsidR="007B2196" w:rsidRPr="00476677">
              <w:rPr>
                <w:b/>
                <w:bCs/>
                <w:sz w:val="20"/>
                <w:szCs w:val="20"/>
              </w:rPr>
              <w:instrText xml:space="preserve"> PAGE </w:instrText>
            </w:r>
            <w:r w:rsidR="00D940D6" w:rsidRPr="00476677">
              <w:rPr>
                <w:b/>
                <w:bCs/>
                <w:sz w:val="20"/>
                <w:szCs w:val="20"/>
              </w:rPr>
              <w:fldChar w:fldCharType="separate"/>
            </w:r>
            <w:r w:rsidR="008A097F">
              <w:rPr>
                <w:b/>
                <w:bCs/>
                <w:noProof/>
                <w:sz w:val="20"/>
                <w:szCs w:val="20"/>
              </w:rPr>
              <w:t>1</w:t>
            </w:r>
            <w:r w:rsidR="00D940D6" w:rsidRPr="00476677">
              <w:rPr>
                <w:b/>
                <w:bCs/>
                <w:sz w:val="20"/>
                <w:szCs w:val="20"/>
              </w:rPr>
              <w:fldChar w:fldCharType="end"/>
            </w:r>
            <w:r w:rsidR="007B2196" w:rsidRPr="00476677">
              <w:rPr>
                <w:sz w:val="20"/>
                <w:szCs w:val="20"/>
              </w:rPr>
              <w:t xml:space="preserve"> of </w:t>
            </w:r>
            <w:r w:rsidR="00D940D6" w:rsidRPr="00476677">
              <w:rPr>
                <w:b/>
                <w:bCs/>
                <w:sz w:val="20"/>
                <w:szCs w:val="20"/>
              </w:rPr>
              <w:fldChar w:fldCharType="begin"/>
            </w:r>
            <w:r w:rsidR="007B2196" w:rsidRPr="00476677">
              <w:rPr>
                <w:b/>
                <w:bCs/>
                <w:sz w:val="20"/>
                <w:szCs w:val="20"/>
              </w:rPr>
              <w:instrText xml:space="preserve"> NUMPAGES  </w:instrText>
            </w:r>
            <w:r w:rsidR="00D940D6" w:rsidRPr="00476677">
              <w:rPr>
                <w:b/>
                <w:bCs/>
                <w:sz w:val="20"/>
                <w:szCs w:val="20"/>
              </w:rPr>
              <w:fldChar w:fldCharType="separate"/>
            </w:r>
            <w:r w:rsidR="008A097F">
              <w:rPr>
                <w:b/>
                <w:bCs/>
                <w:noProof/>
                <w:sz w:val="20"/>
                <w:szCs w:val="20"/>
              </w:rPr>
              <w:t>5</w:t>
            </w:r>
            <w:r w:rsidR="00D940D6" w:rsidRPr="0047667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13B0" w14:textId="77777777" w:rsidR="00D56807" w:rsidRDefault="00D56807" w:rsidP="00476677">
      <w:pPr>
        <w:spacing w:after="0" w:line="240" w:lineRule="auto"/>
      </w:pPr>
      <w:r>
        <w:separator/>
      </w:r>
    </w:p>
  </w:footnote>
  <w:footnote w:type="continuationSeparator" w:id="0">
    <w:p w14:paraId="7FE09F10" w14:textId="77777777" w:rsidR="00D56807" w:rsidRDefault="00D56807" w:rsidP="0047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AB6B" w14:textId="77777777" w:rsidR="00E647FB" w:rsidRDefault="00E647FB" w:rsidP="00E647FB">
    <w:pPr>
      <w:pStyle w:val="Header"/>
      <w:tabs>
        <w:tab w:val="clear" w:pos="4513"/>
        <w:tab w:val="clear" w:pos="9026"/>
        <w:tab w:val="center" w:pos="4820"/>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E6E"/>
    <w:multiLevelType w:val="hybridMultilevel"/>
    <w:tmpl w:val="0978A3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A91A46"/>
    <w:multiLevelType w:val="hybridMultilevel"/>
    <w:tmpl w:val="C39842B4"/>
    <w:lvl w:ilvl="0" w:tplc="B0E82E28">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5F1BC9"/>
    <w:multiLevelType w:val="hybridMultilevel"/>
    <w:tmpl w:val="66842B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EA7428"/>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C2B68"/>
    <w:multiLevelType w:val="hybridMultilevel"/>
    <w:tmpl w:val="F0186AB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B64F2"/>
    <w:multiLevelType w:val="hybridMultilevel"/>
    <w:tmpl w:val="D9EA7F10"/>
    <w:lvl w:ilvl="0" w:tplc="F474BECE">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E5B3CDB"/>
    <w:multiLevelType w:val="hybridMultilevel"/>
    <w:tmpl w:val="B87AA93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B956B1"/>
    <w:multiLevelType w:val="hybridMultilevel"/>
    <w:tmpl w:val="0978A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85514"/>
    <w:multiLevelType w:val="hybridMultilevel"/>
    <w:tmpl w:val="CC6AABFE"/>
    <w:lvl w:ilvl="0" w:tplc="B446799C">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070CA"/>
    <w:multiLevelType w:val="hybridMultilevel"/>
    <w:tmpl w:val="7C44A51C"/>
    <w:lvl w:ilvl="0" w:tplc="545E2240">
      <w:start w:val="2"/>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2314665B"/>
    <w:multiLevelType w:val="hybridMultilevel"/>
    <w:tmpl w:val="13C23904"/>
    <w:lvl w:ilvl="0" w:tplc="B03C79F8">
      <w:start w:val="2"/>
      <w:numFmt w:val="lowerLetter"/>
      <w:lvlText w:val="%1)"/>
      <w:lvlJc w:val="left"/>
      <w:pPr>
        <w:ind w:left="360" w:hanging="360"/>
      </w:pPr>
      <w:rPr>
        <w:rFonts w:hint="default"/>
        <w:b/>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15:restartNumberingAfterBreak="0">
    <w:nsid w:val="239E24E6"/>
    <w:multiLevelType w:val="hybridMultilevel"/>
    <w:tmpl w:val="8046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61295B"/>
    <w:multiLevelType w:val="hybridMultilevel"/>
    <w:tmpl w:val="6B0E892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456BE"/>
    <w:multiLevelType w:val="hybridMultilevel"/>
    <w:tmpl w:val="F5C2B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E762F7"/>
    <w:multiLevelType w:val="hybridMultilevel"/>
    <w:tmpl w:val="573ADDFE"/>
    <w:lvl w:ilvl="0" w:tplc="0E7894D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24D88"/>
    <w:multiLevelType w:val="hybridMultilevel"/>
    <w:tmpl w:val="64B63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101E08"/>
    <w:multiLevelType w:val="hybridMultilevel"/>
    <w:tmpl w:val="952C3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E572CC"/>
    <w:multiLevelType w:val="hybridMultilevel"/>
    <w:tmpl w:val="91748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61145"/>
    <w:multiLevelType w:val="hybridMultilevel"/>
    <w:tmpl w:val="DFF8A89C"/>
    <w:lvl w:ilvl="0" w:tplc="0809000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946638C"/>
    <w:multiLevelType w:val="hybridMultilevel"/>
    <w:tmpl w:val="6284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E0F54"/>
    <w:multiLevelType w:val="hybridMultilevel"/>
    <w:tmpl w:val="9ED28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2224A3"/>
    <w:multiLevelType w:val="hybridMultilevel"/>
    <w:tmpl w:val="BA549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7036BF"/>
    <w:multiLevelType w:val="hybridMultilevel"/>
    <w:tmpl w:val="CB144E22"/>
    <w:lvl w:ilvl="0" w:tplc="5C5EDF4A">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3" w15:restartNumberingAfterBreak="0">
    <w:nsid w:val="42796A65"/>
    <w:multiLevelType w:val="hybridMultilevel"/>
    <w:tmpl w:val="77067EEA"/>
    <w:lvl w:ilvl="0" w:tplc="571AEE1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2DD557E"/>
    <w:multiLevelType w:val="hybridMultilevel"/>
    <w:tmpl w:val="40185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1A2E1E"/>
    <w:multiLevelType w:val="hybridMultilevel"/>
    <w:tmpl w:val="E5ACA244"/>
    <w:lvl w:ilvl="0" w:tplc="0809001B">
      <w:start w:val="1"/>
      <w:numFmt w:val="low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ACB0884"/>
    <w:multiLevelType w:val="hybridMultilevel"/>
    <w:tmpl w:val="23B40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23507"/>
    <w:multiLevelType w:val="hybridMultilevel"/>
    <w:tmpl w:val="E9FADF5E"/>
    <w:lvl w:ilvl="0" w:tplc="CBA8AB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031BA"/>
    <w:multiLevelType w:val="hybridMultilevel"/>
    <w:tmpl w:val="668A370E"/>
    <w:lvl w:ilvl="0" w:tplc="72E08A10">
      <w:start w:val="1"/>
      <w:numFmt w:val="lowerLetter"/>
      <w:lvlText w:val="%1)"/>
      <w:lvlJc w:val="left"/>
      <w:pPr>
        <w:ind w:left="50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2F12E3"/>
    <w:multiLevelType w:val="hybridMultilevel"/>
    <w:tmpl w:val="AA32EA42"/>
    <w:lvl w:ilvl="0" w:tplc="B0E82E28">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C4F1F4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70B2D"/>
    <w:multiLevelType w:val="hybridMultilevel"/>
    <w:tmpl w:val="BA2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62365"/>
    <w:multiLevelType w:val="hybridMultilevel"/>
    <w:tmpl w:val="C0C4D414"/>
    <w:lvl w:ilvl="0" w:tplc="B03C79F8">
      <w:start w:val="2"/>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62A63A57"/>
    <w:multiLevelType w:val="hybridMultilevel"/>
    <w:tmpl w:val="94701032"/>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4060572"/>
    <w:multiLevelType w:val="hybridMultilevel"/>
    <w:tmpl w:val="179AB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E01B6A"/>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8C5264C"/>
    <w:multiLevelType w:val="hybridMultilevel"/>
    <w:tmpl w:val="90522FFA"/>
    <w:lvl w:ilvl="0" w:tplc="185AA2F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954E3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B45E4"/>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A792C"/>
    <w:multiLevelType w:val="hybridMultilevel"/>
    <w:tmpl w:val="59964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120951"/>
    <w:multiLevelType w:val="hybridMultilevel"/>
    <w:tmpl w:val="F9B2A7A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166A9"/>
    <w:multiLevelType w:val="hybridMultilevel"/>
    <w:tmpl w:val="62CA38FC"/>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B8E4C26"/>
    <w:multiLevelType w:val="hybridMultilevel"/>
    <w:tmpl w:val="09CE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511A3"/>
    <w:multiLevelType w:val="hybridMultilevel"/>
    <w:tmpl w:val="7C8A2D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FDA3064"/>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20"/>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7"/>
  </w:num>
  <w:num w:numId="7">
    <w:abstractNumId w:val="34"/>
  </w:num>
  <w:num w:numId="8">
    <w:abstractNumId w:val="41"/>
  </w:num>
  <w:num w:numId="9">
    <w:abstractNumId w:val="29"/>
  </w:num>
  <w:num w:numId="10">
    <w:abstractNumId w:val="13"/>
  </w:num>
  <w:num w:numId="11">
    <w:abstractNumId w:val="39"/>
  </w:num>
  <w:num w:numId="12">
    <w:abstractNumId w:val="43"/>
  </w:num>
  <w:num w:numId="13">
    <w:abstractNumId w:val="31"/>
  </w:num>
  <w:num w:numId="14">
    <w:abstractNumId w:val="19"/>
  </w:num>
  <w:num w:numId="15">
    <w:abstractNumId w:val="12"/>
  </w:num>
  <w:num w:numId="16">
    <w:abstractNumId w:val="18"/>
  </w:num>
  <w:num w:numId="17">
    <w:abstractNumId w:val="33"/>
  </w:num>
  <w:num w:numId="18">
    <w:abstractNumId w:val="6"/>
  </w:num>
  <w:num w:numId="19">
    <w:abstractNumId w:val="21"/>
  </w:num>
  <w:num w:numId="20">
    <w:abstractNumId w:val="44"/>
  </w:num>
  <w:num w:numId="21">
    <w:abstractNumId w:val="35"/>
  </w:num>
  <w:num w:numId="22">
    <w:abstractNumId w:val="7"/>
  </w:num>
  <w:num w:numId="23">
    <w:abstractNumId w:val="0"/>
  </w:num>
  <w:num w:numId="24">
    <w:abstractNumId w:val="32"/>
  </w:num>
  <w:num w:numId="25">
    <w:abstractNumId w:val="37"/>
  </w:num>
  <w:num w:numId="26">
    <w:abstractNumId w:val="10"/>
  </w:num>
  <w:num w:numId="27">
    <w:abstractNumId w:val="11"/>
  </w:num>
  <w:num w:numId="28">
    <w:abstractNumId w:val="30"/>
  </w:num>
  <w:num w:numId="29">
    <w:abstractNumId w:val="38"/>
  </w:num>
  <w:num w:numId="30">
    <w:abstractNumId w:val="3"/>
  </w:num>
  <w:num w:numId="31">
    <w:abstractNumId w:val="42"/>
  </w:num>
  <w:num w:numId="32">
    <w:abstractNumId w:val="14"/>
  </w:num>
  <w:num w:numId="33">
    <w:abstractNumId w:val="4"/>
  </w:num>
  <w:num w:numId="34">
    <w:abstractNumId w:val="8"/>
  </w:num>
  <w:num w:numId="35">
    <w:abstractNumId w:val="17"/>
  </w:num>
  <w:num w:numId="36">
    <w:abstractNumId w:val="26"/>
  </w:num>
  <w:num w:numId="37">
    <w:abstractNumId w:val="36"/>
  </w:num>
  <w:num w:numId="38">
    <w:abstractNumId w:val="40"/>
  </w:num>
  <w:num w:numId="39">
    <w:abstractNumId w:val="28"/>
  </w:num>
  <w:num w:numId="40">
    <w:abstractNumId w:val="24"/>
  </w:num>
  <w:num w:numId="41">
    <w:abstractNumId w:val="22"/>
  </w:num>
  <w:num w:numId="42">
    <w:abstractNumId w:val="5"/>
  </w:num>
  <w:num w:numId="43">
    <w:abstractNumId w:val="16"/>
  </w:num>
  <w:num w:numId="44">
    <w:abstractNumId w:val="2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50"/>
    <w:rsid w:val="000068EF"/>
    <w:rsid w:val="00007A2A"/>
    <w:rsid w:val="00021CF5"/>
    <w:rsid w:val="0002614F"/>
    <w:rsid w:val="00033BD6"/>
    <w:rsid w:val="00045651"/>
    <w:rsid w:val="0004633F"/>
    <w:rsid w:val="00060953"/>
    <w:rsid w:val="00071E20"/>
    <w:rsid w:val="000833B0"/>
    <w:rsid w:val="000849D5"/>
    <w:rsid w:val="00090477"/>
    <w:rsid w:val="000910EA"/>
    <w:rsid w:val="00092D96"/>
    <w:rsid w:val="000C19D5"/>
    <w:rsid w:val="000C6114"/>
    <w:rsid w:val="000C7227"/>
    <w:rsid w:val="000E603D"/>
    <w:rsid w:val="000E623A"/>
    <w:rsid w:val="000E6263"/>
    <w:rsid w:val="000E7E8E"/>
    <w:rsid w:val="000F0612"/>
    <w:rsid w:val="001075B5"/>
    <w:rsid w:val="00114383"/>
    <w:rsid w:val="00133B05"/>
    <w:rsid w:val="00146D1C"/>
    <w:rsid w:val="001754BF"/>
    <w:rsid w:val="00176820"/>
    <w:rsid w:val="00184FE0"/>
    <w:rsid w:val="00196978"/>
    <w:rsid w:val="00197D22"/>
    <w:rsid w:val="001A56BF"/>
    <w:rsid w:val="001B54CA"/>
    <w:rsid w:val="001E3073"/>
    <w:rsid w:val="001E40D1"/>
    <w:rsid w:val="001F61F0"/>
    <w:rsid w:val="00205469"/>
    <w:rsid w:val="00213BC9"/>
    <w:rsid w:val="00216F5D"/>
    <w:rsid w:val="00224913"/>
    <w:rsid w:val="002275DB"/>
    <w:rsid w:val="00227A7C"/>
    <w:rsid w:val="002337E9"/>
    <w:rsid w:val="00235E98"/>
    <w:rsid w:val="00254156"/>
    <w:rsid w:val="002566EF"/>
    <w:rsid w:val="0025799C"/>
    <w:rsid w:val="0026349E"/>
    <w:rsid w:val="0028252E"/>
    <w:rsid w:val="002858A6"/>
    <w:rsid w:val="00295D64"/>
    <w:rsid w:val="002968A6"/>
    <w:rsid w:val="002C1D5B"/>
    <w:rsid w:val="002C5CD5"/>
    <w:rsid w:val="002D093A"/>
    <w:rsid w:val="002D09B8"/>
    <w:rsid w:val="002E19BC"/>
    <w:rsid w:val="002E25FA"/>
    <w:rsid w:val="002E63CC"/>
    <w:rsid w:val="002E7D74"/>
    <w:rsid w:val="003068D3"/>
    <w:rsid w:val="0031079C"/>
    <w:rsid w:val="003137F6"/>
    <w:rsid w:val="00325241"/>
    <w:rsid w:val="003260D3"/>
    <w:rsid w:val="003340A4"/>
    <w:rsid w:val="00337C98"/>
    <w:rsid w:val="00353D18"/>
    <w:rsid w:val="00360D8E"/>
    <w:rsid w:val="00371035"/>
    <w:rsid w:val="00371A00"/>
    <w:rsid w:val="00393775"/>
    <w:rsid w:val="003A5DA8"/>
    <w:rsid w:val="003A75FB"/>
    <w:rsid w:val="003B114C"/>
    <w:rsid w:val="003C248F"/>
    <w:rsid w:val="003C6B43"/>
    <w:rsid w:val="003E2825"/>
    <w:rsid w:val="003E3CA9"/>
    <w:rsid w:val="003F25C2"/>
    <w:rsid w:val="00405B4A"/>
    <w:rsid w:val="0040622C"/>
    <w:rsid w:val="00413C44"/>
    <w:rsid w:val="004175F3"/>
    <w:rsid w:val="00431DCA"/>
    <w:rsid w:val="00445F05"/>
    <w:rsid w:val="00476677"/>
    <w:rsid w:val="004861CE"/>
    <w:rsid w:val="00490DA7"/>
    <w:rsid w:val="004949BB"/>
    <w:rsid w:val="00494B2D"/>
    <w:rsid w:val="00494BA2"/>
    <w:rsid w:val="004A7DCA"/>
    <w:rsid w:val="004B2194"/>
    <w:rsid w:val="004B3B45"/>
    <w:rsid w:val="004D175B"/>
    <w:rsid w:val="004E51A3"/>
    <w:rsid w:val="004E798E"/>
    <w:rsid w:val="004F2607"/>
    <w:rsid w:val="004F7BDC"/>
    <w:rsid w:val="00500591"/>
    <w:rsid w:val="005032F5"/>
    <w:rsid w:val="00503BF2"/>
    <w:rsid w:val="00513FA0"/>
    <w:rsid w:val="005147E2"/>
    <w:rsid w:val="00514BA2"/>
    <w:rsid w:val="005157D3"/>
    <w:rsid w:val="005175B1"/>
    <w:rsid w:val="00524B39"/>
    <w:rsid w:val="00532416"/>
    <w:rsid w:val="00543D68"/>
    <w:rsid w:val="00546E91"/>
    <w:rsid w:val="00557D9F"/>
    <w:rsid w:val="00573AFA"/>
    <w:rsid w:val="005759B8"/>
    <w:rsid w:val="00581781"/>
    <w:rsid w:val="00587D8B"/>
    <w:rsid w:val="00593E9B"/>
    <w:rsid w:val="005949CD"/>
    <w:rsid w:val="005A2316"/>
    <w:rsid w:val="005A2B23"/>
    <w:rsid w:val="005B5078"/>
    <w:rsid w:val="005C2522"/>
    <w:rsid w:val="005C775E"/>
    <w:rsid w:val="005D4BDE"/>
    <w:rsid w:val="005D4C38"/>
    <w:rsid w:val="005D5B6B"/>
    <w:rsid w:val="005E3679"/>
    <w:rsid w:val="005F209D"/>
    <w:rsid w:val="005F4C1A"/>
    <w:rsid w:val="005F4F7C"/>
    <w:rsid w:val="00601C62"/>
    <w:rsid w:val="0060288D"/>
    <w:rsid w:val="00602907"/>
    <w:rsid w:val="00610A36"/>
    <w:rsid w:val="00612062"/>
    <w:rsid w:val="006237A7"/>
    <w:rsid w:val="006420B2"/>
    <w:rsid w:val="00642EA1"/>
    <w:rsid w:val="00645398"/>
    <w:rsid w:val="0064578B"/>
    <w:rsid w:val="00650BBF"/>
    <w:rsid w:val="00652C65"/>
    <w:rsid w:val="00671458"/>
    <w:rsid w:val="00680BA3"/>
    <w:rsid w:val="006C1461"/>
    <w:rsid w:val="006C4B7B"/>
    <w:rsid w:val="006C5DDE"/>
    <w:rsid w:val="006C6A8C"/>
    <w:rsid w:val="006C7D45"/>
    <w:rsid w:val="006D03F6"/>
    <w:rsid w:val="006E01EE"/>
    <w:rsid w:val="0070049E"/>
    <w:rsid w:val="00703FB5"/>
    <w:rsid w:val="00704296"/>
    <w:rsid w:val="00707938"/>
    <w:rsid w:val="00737550"/>
    <w:rsid w:val="0074004B"/>
    <w:rsid w:val="00741882"/>
    <w:rsid w:val="00745AD0"/>
    <w:rsid w:val="00745E14"/>
    <w:rsid w:val="00760E2D"/>
    <w:rsid w:val="00764935"/>
    <w:rsid w:val="00771021"/>
    <w:rsid w:val="0078098C"/>
    <w:rsid w:val="00780D4B"/>
    <w:rsid w:val="00784441"/>
    <w:rsid w:val="00792C26"/>
    <w:rsid w:val="00793DF7"/>
    <w:rsid w:val="00797158"/>
    <w:rsid w:val="007A4FEF"/>
    <w:rsid w:val="007A64F9"/>
    <w:rsid w:val="007A6685"/>
    <w:rsid w:val="007B2196"/>
    <w:rsid w:val="007C0256"/>
    <w:rsid w:val="007C4838"/>
    <w:rsid w:val="007D0D6A"/>
    <w:rsid w:val="007D0D6F"/>
    <w:rsid w:val="007D0F20"/>
    <w:rsid w:val="007D1370"/>
    <w:rsid w:val="007E2783"/>
    <w:rsid w:val="007E3F36"/>
    <w:rsid w:val="008107B4"/>
    <w:rsid w:val="00810F50"/>
    <w:rsid w:val="0081267B"/>
    <w:rsid w:val="008152B3"/>
    <w:rsid w:val="00820562"/>
    <w:rsid w:val="00835CF2"/>
    <w:rsid w:val="008363BF"/>
    <w:rsid w:val="008444A2"/>
    <w:rsid w:val="00860D84"/>
    <w:rsid w:val="008643D9"/>
    <w:rsid w:val="008856DC"/>
    <w:rsid w:val="008A097F"/>
    <w:rsid w:val="008C362C"/>
    <w:rsid w:val="008E2E63"/>
    <w:rsid w:val="008E3BFF"/>
    <w:rsid w:val="008E51D7"/>
    <w:rsid w:val="008E6477"/>
    <w:rsid w:val="008F0E26"/>
    <w:rsid w:val="008F3D69"/>
    <w:rsid w:val="008F69DF"/>
    <w:rsid w:val="00902C81"/>
    <w:rsid w:val="00912BC4"/>
    <w:rsid w:val="00914ED7"/>
    <w:rsid w:val="0092717A"/>
    <w:rsid w:val="00927865"/>
    <w:rsid w:val="00930D86"/>
    <w:rsid w:val="00936C71"/>
    <w:rsid w:val="009421EA"/>
    <w:rsid w:val="00942214"/>
    <w:rsid w:val="0094226F"/>
    <w:rsid w:val="00965EA5"/>
    <w:rsid w:val="00974DD1"/>
    <w:rsid w:val="00986CAB"/>
    <w:rsid w:val="00992253"/>
    <w:rsid w:val="00996D43"/>
    <w:rsid w:val="00997603"/>
    <w:rsid w:val="009B11D8"/>
    <w:rsid w:val="009B5644"/>
    <w:rsid w:val="009C19C1"/>
    <w:rsid w:val="009D3D86"/>
    <w:rsid w:val="009E12A6"/>
    <w:rsid w:val="009E7EE1"/>
    <w:rsid w:val="00A141F7"/>
    <w:rsid w:val="00A16F24"/>
    <w:rsid w:val="00A3351A"/>
    <w:rsid w:val="00A35D90"/>
    <w:rsid w:val="00A36A1B"/>
    <w:rsid w:val="00A401E4"/>
    <w:rsid w:val="00A416FB"/>
    <w:rsid w:val="00A61BB2"/>
    <w:rsid w:val="00A6331E"/>
    <w:rsid w:val="00A66378"/>
    <w:rsid w:val="00A742CA"/>
    <w:rsid w:val="00A832B7"/>
    <w:rsid w:val="00A83450"/>
    <w:rsid w:val="00A905EA"/>
    <w:rsid w:val="00A915DC"/>
    <w:rsid w:val="00A94FFB"/>
    <w:rsid w:val="00A94FFC"/>
    <w:rsid w:val="00AD4150"/>
    <w:rsid w:val="00AD7264"/>
    <w:rsid w:val="00AF4015"/>
    <w:rsid w:val="00B0497C"/>
    <w:rsid w:val="00B04F67"/>
    <w:rsid w:val="00B0713C"/>
    <w:rsid w:val="00B15E43"/>
    <w:rsid w:val="00B22920"/>
    <w:rsid w:val="00B236DD"/>
    <w:rsid w:val="00B403CF"/>
    <w:rsid w:val="00B40F3C"/>
    <w:rsid w:val="00B46C49"/>
    <w:rsid w:val="00B47FFA"/>
    <w:rsid w:val="00B54439"/>
    <w:rsid w:val="00B6153A"/>
    <w:rsid w:val="00B61B7F"/>
    <w:rsid w:val="00B73393"/>
    <w:rsid w:val="00B748B7"/>
    <w:rsid w:val="00B86F0D"/>
    <w:rsid w:val="00B93D11"/>
    <w:rsid w:val="00BA336F"/>
    <w:rsid w:val="00BA5DAA"/>
    <w:rsid w:val="00BA745D"/>
    <w:rsid w:val="00BB28B5"/>
    <w:rsid w:val="00BB611A"/>
    <w:rsid w:val="00BC12BD"/>
    <w:rsid w:val="00BC15CB"/>
    <w:rsid w:val="00BC784B"/>
    <w:rsid w:val="00BD5C89"/>
    <w:rsid w:val="00BE1BC7"/>
    <w:rsid w:val="00BF3350"/>
    <w:rsid w:val="00C01671"/>
    <w:rsid w:val="00C04205"/>
    <w:rsid w:val="00C045CC"/>
    <w:rsid w:val="00C26BB0"/>
    <w:rsid w:val="00C3223A"/>
    <w:rsid w:val="00C43F13"/>
    <w:rsid w:val="00C441EE"/>
    <w:rsid w:val="00C50F5E"/>
    <w:rsid w:val="00C519C9"/>
    <w:rsid w:val="00C5338F"/>
    <w:rsid w:val="00C54F16"/>
    <w:rsid w:val="00C72BFF"/>
    <w:rsid w:val="00C735A3"/>
    <w:rsid w:val="00C76AEA"/>
    <w:rsid w:val="00C8160C"/>
    <w:rsid w:val="00C87E4D"/>
    <w:rsid w:val="00C903A2"/>
    <w:rsid w:val="00C95794"/>
    <w:rsid w:val="00C968B4"/>
    <w:rsid w:val="00CA0B5D"/>
    <w:rsid w:val="00CA7F5E"/>
    <w:rsid w:val="00CB22D9"/>
    <w:rsid w:val="00CB4B0F"/>
    <w:rsid w:val="00CC2042"/>
    <w:rsid w:val="00CD13AE"/>
    <w:rsid w:val="00CD5C21"/>
    <w:rsid w:val="00CE03DA"/>
    <w:rsid w:val="00D04DE6"/>
    <w:rsid w:val="00D11553"/>
    <w:rsid w:val="00D12DA7"/>
    <w:rsid w:val="00D22AF7"/>
    <w:rsid w:val="00D31AA7"/>
    <w:rsid w:val="00D5030A"/>
    <w:rsid w:val="00D56807"/>
    <w:rsid w:val="00D57F66"/>
    <w:rsid w:val="00D64901"/>
    <w:rsid w:val="00D666F7"/>
    <w:rsid w:val="00D77E89"/>
    <w:rsid w:val="00D82FB8"/>
    <w:rsid w:val="00D867CE"/>
    <w:rsid w:val="00D9065A"/>
    <w:rsid w:val="00D92E60"/>
    <w:rsid w:val="00D940D6"/>
    <w:rsid w:val="00DA429F"/>
    <w:rsid w:val="00DA4843"/>
    <w:rsid w:val="00DB1C15"/>
    <w:rsid w:val="00DB3CE3"/>
    <w:rsid w:val="00DC2CD0"/>
    <w:rsid w:val="00DE2D2D"/>
    <w:rsid w:val="00DF562C"/>
    <w:rsid w:val="00E01A7F"/>
    <w:rsid w:val="00E161E9"/>
    <w:rsid w:val="00E36E75"/>
    <w:rsid w:val="00E425AE"/>
    <w:rsid w:val="00E647FB"/>
    <w:rsid w:val="00E6612E"/>
    <w:rsid w:val="00E6633D"/>
    <w:rsid w:val="00E674CD"/>
    <w:rsid w:val="00E7062E"/>
    <w:rsid w:val="00E72A0F"/>
    <w:rsid w:val="00E80B94"/>
    <w:rsid w:val="00E8732B"/>
    <w:rsid w:val="00E94E40"/>
    <w:rsid w:val="00E950EF"/>
    <w:rsid w:val="00E972EF"/>
    <w:rsid w:val="00EA24D1"/>
    <w:rsid w:val="00EA2693"/>
    <w:rsid w:val="00EA6999"/>
    <w:rsid w:val="00EB57FC"/>
    <w:rsid w:val="00EC13E5"/>
    <w:rsid w:val="00EC4238"/>
    <w:rsid w:val="00ED5411"/>
    <w:rsid w:val="00ED7B8F"/>
    <w:rsid w:val="00EE0A89"/>
    <w:rsid w:val="00EE1E1D"/>
    <w:rsid w:val="00EE5653"/>
    <w:rsid w:val="00EF06E9"/>
    <w:rsid w:val="00EF4F53"/>
    <w:rsid w:val="00F102B4"/>
    <w:rsid w:val="00F237CA"/>
    <w:rsid w:val="00F3341C"/>
    <w:rsid w:val="00F35585"/>
    <w:rsid w:val="00F370BE"/>
    <w:rsid w:val="00F46CBD"/>
    <w:rsid w:val="00F50627"/>
    <w:rsid w:val="00F543E8"/>
    <w:rsid w:val="00F54811"/>
    <w:rsid w:val="00F551A3"/>
    <w:rsid w:val="00F56C20"/>
    <w:rsid w:val="00F57651"/>
    <w:rsid w:val="00F62645"/>
    <w:rsid w:val="00F902FD"/>
    <w:rsid w:val="00FA72DC"/>
    <w:rsid w:val="00FB6C5C"/>
    <w:rsid w:val="00FB759E"/>
    <w:rsid w:val="00FC5DC3"/>
    <w:rsid w:val="00FF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C0DA"/>
  <w15:docId w15:val="{06045EE2-F8F0-4CFE-9A67-8DC3D44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60"/>
    <w:pPr>
      <w:ind w:left="720"/>
      <w:contextualSpacing/>
    </w:pPr>
  </w:style>
  <w:style w:type="paragraph" w:styleId="Header">
    <w:name w:val="header"/>
    <w:basedOn w:val="Normal"/>
    <w:link w:val="HeaderChar"/>
    <w:uiPriority w:val="99"/>
    <w:unhideWhenUsed/>
    <w:rsid w:val="0047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77"/>
  </w:style>
  <w:style w:type="paragraph" w:styleId="Footer">
    <w:name w:val="footer"/>
    <w:basedOn w:val="Normal"/>
    <w:link w:val="FooterChar"/>
    <w:uiPriority w:val="99"/>
    <w:unhideWhenUsed/>
    <w:rsid w:val="0047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77"/>
  </w:style>
  <w:style w:type="paragraph" w:styleId="BalloonText">
    <w:name w:val="Balloon Text"/>
    <w:basedOn w:val="Normal"/>
    <w:link w:val="BalloonTextChar"/>
    <w:uiPriority w:val="99"/>
    <w:semiHidden/>
    <w:unhideWhenUsed/>
    <w:rsid w:val="003A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A8"/>
    <w:rPr>
      <w:rFonts w:ascii="Segoe UI" w:hAnsi="Segoe UI" w:cs="Segoe UI"/>
      <w:sz w:val="18"/>
      <w:szCs w:val="18"/>
    </w:rPr>
  </w:style>
  <w:style w:type="table" w:styleId="TableGrid">
    <w:name w:val="Table Grid"/>
    <w:basedOn w:val="TableNormal"/>
    <w:uiPriority w:val="39"/>
    <w:rsid w:val="0050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7827">
      <w:bodyDiv w:val="1"/>
      <w:marLeft w:val="0"/>
      <w:marRight w:val="0"/>
      <w:marTop w:val="0"/>
      <w:marBottom w:val="0"/>
      <w:divBdr>
        <w:top w:val="none" w:sz="0" w:space="0" w:color="auto"/>
        <w:left w:val="none" w:sz="0" w:space="0" w:color="auto"/>
        <w:bottom w:val="none" w:sz="0" w:space="0" w:color="auto"/>
        <w:right w:val="none" w:sz="0" w:space="0" w:color="auto"/>
      </w:divBdr>
    </w:div>
    <w:div w:id="150805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Meeting</vt:lpstr>
    </vt:vector>
  </TitlesOfParts>
  <Company>Charmouth Primary School</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Full Governing Body</dc:subject>
  <dc:creator>Jo Boyce</dc:creator>
  <cp:lastModifiedBy>Jo Boyce</cp:lastModifiedBy>
  <cp:revision>3</cp:revision>
  <cp:lastPrinted>2023-01-26T15:49:00Z</cp:lastPrinted>
  <dcterms:created xsi:type="dcterms:W3CDTF">2023-01-26T15:51:00Z</dcterms:created>
  <dcterms:modified xsi:type="dcterms:W3CDTF">2023-01-26T16:00:00Z</dcterms:modified>
</cp:coreProperties>
</file>