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B" w:rsidRDefault="007972EB" w:rsidP="007972E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452AE61" wp14:editId="62F898A0">
            <wp:extent cx="409575" cy="452239"/>
            <wp:effectExtent l="0" t="0" r="0" b="5080"/>
            <wp:docPr id="1" name="Picture 1" descr="E:\Admi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A47AD24" wp14:editId="7AC9E5DD">
                <wp:extent cx="4631377" cy="463138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7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2EB" w:rsidRPr="007972EB" w:rsidRDefault="007972EB" w:rsidP="007972EB">
                            <w:pPr>
                              <w:jc w:val="center"/>
                              <w:rPr>
                                <w:b/>
                                <w:color w:val="0000FF"/>
                                <w:sz w:val="4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972EB">
                              <w:rPr>
                                <w:b/>
                                <w:color w:val="0000FF"/>
                                <w:sz w:val="4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Charmouth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64.7pt;height:36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" filled="f" stroked="f">
                <v:fill o:detectmouseclick="t"/>
                <v:textbox>
                  <w:txbxContent>
                    <w:p w:rsidR="007972EB" w:rsidRPr="007972EB" w:rsidRDefault="007972EB" w:rsidP="007972EB">
                      <w:pPr>
                        <w:jc w:val="center"/>
                        <w:rPr>
                          <w:b/>
                          <w:color w:val="0000FF"/>
                          <w:sz w:val="4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7972EB">
                        <w:rPr>
                          <w:b/>
                          <w:color w:val="0000FF"/>
                          <w:sz w:val="4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Charmouth</w:t>
                      </w:r>
                      <w:proofErr w:type="spellEnd"/>
                      <w:r w:rsidRPr="007972EB">
                        <w:rPr>
                          <w:b/>
                          <w:color w:val="0000FF"/>
                          <w:sz w:val="4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Primary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41D" w:rsidRPr="007972EB" w:rsidRDefault="00464FFB" w:rsidP="007972EB">
      <w:pPr>
        <w:rPr>
          <w:b/>
          <w:sz w:val="28"/>
        </w:rPr>
      </w:pPr>
      <w:r w:rsidRPr="007972EB">
        <w:rPr>
          <w:b/>
          <w:sz w:val="28"/>
        </w:rPr>
        <w:t>Pupil Premium Grant Spending April 2018 – April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78"/>
        <w:gridCol w:w="952"/>
        <w:gridCol w:w="1134"/>
      </w:tblGrid>
      <w:tr w:rsidR="00464FFB" w:rsidTr="00CD2120">
        <w:tc>
          <w:tcPr>
            <w:tcW w:w="5778" w:type="dxa"/>
            <w:shd w:val="clear" w:color="auto" w:fill="B8CCE4" w:themeFill="accent1" w:themeFillTint="66"/>
          </w:tcPr>
          <w:p w:rsidR="00464FFB" w:rsidRDefault="00464FFB"/>
        </w:tc>
        <w:tc>
          <w:tcPr>
            <w:tcW w:w="952" w:type="dxa"/>
            <w:shd w:val="clear" w:color="auto" w:fill="B8CCE4" w:themeFill="accent1" w:themeFillTint="66"/>
          </w:tcPr>
          <w:p w:rsidR="00464FFB" w:rsidRDefault="003E3DFF">
            <w:r>
              <w:t>Number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64FFB" w:rsidRDefault="00B41516">
            <w:r>
              <w:t xml:space="preserve">Funding </w:t>
            </w:r>
          </w:p>
        </w:tc>
      </w:tr>
      <w:tr w:rsidR="00464FFB" w:rsidTr="00CD2120">
        <w:tc>
          <w:tcPr>
            <w:tcW w:w="5778" w:type="dxa"/>
          </w:tcPr>
          <w:p w:rsidR="00464FFB" w:rsidRDefault="00464FFB">
            <w:r>
              <w:t>Total number of pupils on roll (April 2018)</w:t>
            </w:r>
          </w:p>
        </w:tc>
        <w:tc>
          <w:tcPr>
            <w:tcW w:w="952" w:type="dxa"/>
            <w:vAlign w:val="center"/>
          </w:tcPr>
          <w:p w:rsidR="00464FFB" w:rsidRDefault="00CD2120" w:rsidP="00CD2120">
            <w:pPr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464FFB" w:rsidRDefault="00464FFB"/>
        </w:tc>
      </w:tr>
      <w:tr w:rsidR="00CD2120" w:rsidTr="00CD2120">
        <w:tc>
          <w:tcPr>
            <w:tcW w:w="5778" w:type="dxa"/>
          </w:tcPr>
          <w:p w:rsidR="00CD2120" w:rsidRDefault="00CD2120" w:rsidP="00464FFB">
            <w:r>
              <w:t>Number of pupils attracting to pupil premium grant</w:t>
            </w:r>
          </w:p>
        </w:tc>
        <w:tc>
          <w:tcPr>
            <w:tcW w:w="952" w:type="dxa"/>
            <w:vAlign w:val="center"/>
          </w:tcPr>
          <w:p w:rsidR="00CD2120" w:rsidRDefault="00CD2120" w:rsidP="00CD2120">
            <w:pPr>
              <w:jc w:val="center"/>
            </w:pPr>
            <w:r>
              <w:t>21</w:t>
            </w:r>
          </w:p>
        </w:tc>
        <w:tc>
          <w:tcPr>
            <w:tcW w:w="1134" w:type="dxa"/>
            <w:vMerge w:val="restart"/>
            <w:vAlign w:val="bottom"/>
          </w:tcPr>
          <w:p w:rsidR="00CD2120" w:rsidRDefault="00CD2120" w:rsidP="00CD2120">
            <w:pPr>
              <w:jc w:val="center"/>
            </w:pPr>
            <w:r>
              <w:t>£25,680</w:t>
            </w:r>
          </w:p>
        </w:tc>
      </w:tr>
      <w:tr w:rsidR="00CD2120" w:rsidTr="00CD2120">
        <w:tc>
          <w:tcPr>
            <w:tcW w:w="5778" w:type="dxa"/>
          </w:tcPr>
          <w:p w:rsidR="00CD2120" w:rsidRDefault="00CD2120">
            <w:r>
              <w:t>Number of pupils from service families</w:t>
            </w:r>
          </w:p>
        </w:tc>
        <w:tc>
          <w:tcPr>
            <w:tcW w:w="952" w:type="dxa"/>
            <w:vAlign w:val="center"/>
          </w:tcPr>
          <w:p w:rsidR="00CD2120" w:rsidRDefault="00CD2120" w:rsidP="00CD2120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CD2120" w:rsidRDefault="00CD2120" w:rsidP="00AA5745"/>
        </w:tc>
      </w:tr>
      <w:tr w:rsidR="00CD2120" w:rsidTr="00CD2120">
        <w:tc>
          <w:tcPr>
            <w:tcW w:w="5778" w:type="dxa"/>
          </w:tcPr>
          <w:p w:rsidR="00CD2120" w:rsidRDefault="00CD2120">
            <w:r>
              <w:t>Total number of children attracting pupil premium grant</w:t>
            </w:r>
          </w:p>
        </w:tc>
        <w:tc>
          <w:tcPr>
            <w:tcW w:w="952" w:type="dxa"/>
            <w:vAlign w:val="center"/>
          </w:tcPr>
          <w:p w:rsidR="00CD2120" w:rsidRDefault="00CD2120" w:rsidP="00CD2120">
            <w:pPr>
              <w:jc w:val="center"/>
            </w:pPr>
            <w:r>
              <w:t>23</w:t>
            </w:r>
          </w:p>
        </w:tc>
        <w:tc>
          <w:tcPr>
            <w:tcW w:w="1134" w:type="dxa"/>
            <w:vMerge/>
          </w:tcPr>
          <w:p w:rsidR="00CD2120" w:rsidRDefault="00CD2120"/>
        </w:tc>
      </w:tr>
    </w:tbl>
    <w:p w:rsidR="00464FFB" w:rsidRDefault="00464FFB" w:rsidP="00464FFB">
      <w:pPr>
        <w:spacing w:after="0"/>
      </w:pPr>
    </w:p>
    <w:tbl>
      <w:tblPr>
        <w:tblStyle w:val="TableGrid"/>
        <w:tblW w:w="15310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103"/>
        <w:gridCol w:w="1984"/>
        <w:gridCol w:w="3828"/>
      </w:tblGrid>
      <w:tr w:rsidR="00E6541D" w:rsidTr="00B41516">
        <w:tc>
          <w:tcPr>
            <w:tcW w:w="1560" w:type="dxa"/>
            <w:shd w:val="clear" w:color="auto" w:fill="B8CCE4" w:themeFill="accent1" w:themeFillTint="66"/>
          </w:tcPr>
          <w:p w:rsidR="00E6541D" w:rsidRDefault="00E6541D">
            <w:r>
              <w:t>Area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E6541D" w:rsidRDefault="00464FFB">
            <w:r>
              <w:t>Objective and Rationale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E6541D" w:rsidRDefault="00E6541D"/>
        </w:tc>
        <w:tc>
          <w:tcPr>
            <w:tcW w:w="1984" w:type="dxa"/>
            <w:shd w:val="clear" w:color="auto" w:fill="B8CCE4" w:themeFill="accent1" w:themeFillTint="66"/>
          </w:tcPr>
          <w:p w:rsidR="00E6541D" w:rsidRDefault="00E6541D">
            <w:r>
              <w:t>Cost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E6541D" w:rsidRDefault="00464FFB">
            <w:r>
              <w:t>Impact</w:t>
            </w:r>
          </w:p>
        </w:tc>
      </w:tr>
      <w:tr w:rsidR="00E6541D" w:rsidTr="00B41516">
        <w:tc>
          <w:tcPr>
            <w:tcW w:w="1560" w:type="dxa"/>
            <w:shd w:val="clear" w:color="auto" w:fill="B8CCE4" w:themeFill="accent1" w:themeFillTint="66"/>
          </w:tcPr>
          <w:p w:rsidR="00E6541D" w:rsidRDefault="00E6541D">
            <w:r>
              <w:t>Inclusion</w:t>
            </w:r>
          </w:p>
        </w:tc>
        <w:tc>
          <w:tcPr>
            <w:tcW w:w="2835" w:type="dxa"/>
          </w:tcPr>
          <w:p w:rsidR="00464FFB" w:rsidRDefault="00464FFB">
            <w:r>
              <w:t>To ensure all children feel included in all aspects of school life.</w:t>
            </w:r>
          </w:p>
          <w:p w:rsidR="00E6541D" w:rsidRDefault="00E6541D"/>
        </w:tc>
        <w:tc>
          <w:tcPr>
            <w:tcW w:w="5103" w:type="dxa"/>
          </w:tcPr>
          <w:p w:rsidR="00E6541D" w:rsidRDefault="00E6541D" w:rsidP="00BF57C7">
            <w:pPr>
              <w:pStyle w:val="ListParagraph"/>
              <w:numPr>
                <w:ilvl w:val="0"/>
                <w:numId w:val="1"/>
              </w:numPr>
              <w:ind w:left="415"/>
            </w:pPr>
            <w:r>
              <w:t>Swimming</w:t>
            </w:r>
          </w:p>
          <w:p w:rsidR="00E6541D" w:rsidRDefault="00E6541D" w:rsidP="00BF57C7">
            <w:pPr>
              <w:pStyle w:val="ListParagraph"/>
              <w:numPr>
                <w:ilvl w:val="0"/>
                <w:numId w:val="1"/>
              </w:numPr>
              <w:ind w:left="415"/>
            </w:pPr>
            <w:r>
              <w:t>Subsidised residential</w:t>
            </w:r>
          </w:p>
          <w:p w:rsidR="00E6541D" w:rsidRDefault="00E6541D" w:rsidP="00BF57C7">
            <w:pPr>
              <w:pStyle w:val="ListParagraph"/>
              <w:numPr>
                <w:ilvl w:val="0"/>
                <w:numId w:val="1"/>
              </w:numPr>
              <w:ind w:left="415"/>
            </w:pPr>
            <w:r>
              <w:t>Trips &amp; visits</w:t>
            </w:r>
          </w:p>
          <w:p w:rsidR="00E6541D" w:rsidRDefault="00E6541D" w:rsidP="007972EB">
            <w:pPr>
              <w:pStyle w:val="ListParagraph"/>
              <w:numPr>
                <w:ilvl w:val="0"/>
                <w:numId w:val="1"/>
              </w:numPr>
              <w:ind w:left="415"/>
            </w:pPr>
            <w:r>
              <w:t>Uniform</w:t>
            </w:r>
          </w:p>
        </w:tc>
        <w:tc>
          <w:tcPr>
            <w:tcW w:w="1984" w:type="dxa"/>
          </w:tcPr>
          <w:p w:rsidR="00E6541D" w:rsidRDefault="00E6541D">
            <w:r>
              <w:t>£1</w:t>
            </w:r>
            <w:r w:rsidR="00A06E72">
              <w:t>,</w:t>
            </w:r>
            <w:r>
              <w:t>650</w:t>
            </w:r>
          </w:p>
        </w:tc>
        <w:tc>
          <w:tcPr>
            <w:tcW w:w="3828" w:type="dxa"/>
          </w:tcPr>
          <w:p w:rsidR="00E6541D" w:rsidRDefault="00B83686">
            <w:r>
              <w:t xml:space="preserve">Aim: Children feel included and are able to take part in curricular and </w:t>
            </w:r>
            <w:proofErr w:type="spellStart"/>
            <w:r>
              <w:t>extra curricular</w:t>
            </w:r>
            <w:proofErr w:type="spellEnd"/>
            <w:r>
              <w:t xml:space="preserve"> opportunities</w:t>
            </w:r>
          </w:p>
        </w:tc>
      </w:tr>
      <w:tr w:rsidR="00A06E72" w:rsidTr="00B41516">
        <w:tc>
          <w:tcPr>
            <w:tcW w:w="1560" w:type="dxa"/>
            <w:vMerge w:val="restart"/>
            <w:shd w:val="clear" w:color="auto" w:fill="B8CCE4" w:themeFill="accent1" w:themeFillTint="66"/>
          </w:tcPr>
          <w:p w:rsidR="00A06E72" w:rsidRDefault="00A06E72">
            <w:r>
              <w:t>Teaching and Learning</w:t>
            </w:r>
          </w:p>
        </w:tc>
        <w:tc>
          <w:tcPr>
            <w:tcW w:w="2835" w:type="dxa"/>
            <w:vMerge w:val="restart"/>
          </w:tcPr>
          <w:p w:rsidR="00464FFB" w:rsidRDefault="00464FFB">
            <w:r>
              <w:t>To improve the quality of teaching and learning to ensure that all children make good progress and attain in line with National data.</w:t>
            </w:r>
          </w:p>
          <w:p w:rsidR="00464FFB" w:rsidRDefault="00464FFB"/>
          <w:p w:rsidR="00A06E72" w:rsidRDefault="00A06E72">
            <w:r>
              <w:t xml:space="preserve">Research shows that the greatest impact on narrowing the gap for disadvantaged children is the quality of teaching and learning. Teaching and learning </w:t>
            </w:r>
            <w:r w:rsidR="00464FFB">
              <w:t xml:space="preserve">at Charmouth </w:t>
            </w:r>
            <w:r>
              <w:t>requires improvement.</w:t>
            </w:r>
            <w:r w:rsidR="00464FFB">
              <w:t xml:space="preserve"> </w:t>
            </w:r>
          </w:p>
        </w:tc>
        <w:tc>
          <w:tcPr>
            <w:tcW w:w="5103" w:type="dxa"/>
          </w:tcPr>
          <w:p w:rsidR="00A06E72" w:rsidRDefault="00A06E72">
            <w:r>
              <w:t>Maths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Development of the maths curriculum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Additional manipulatives to support understanding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Accurate assessment opportunities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West Dorset Schools Collaboration: lesson study/ coordinators meetings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Training and mentoring of teachers, HLTAs and TAs (including overtime)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Mathletics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 xml:space="preserve">Maths leader release </w:t>
            </w:r>
          </w:p>
        </w:tc>
        <w:tc>
          <w:tcPr>
            <w:tcW w:w="1984" w:type="dxa"/>
          </w:tcPr>
          <w:p w:rsidR="00A06E72" w:rsidRDefault="00A06E72">
            <w:r>
              <w:t>£6,475</w:t>
            </w:r>
          </w:p>
        </w:tc>
        <w:tc>
          <w:tcPr>
            <w:tcW w:w="3828" w:type="dxa"/>
          </w:tcPr>
          <w:p w:rsidR="00A06E72" w:rsidRDefault="00B83686">
            <w:r>
              <w:t>Aim: Improved progress and attainment data in maths</w:t>
            </w:r>
            <w:r w:rsidR="00896EF9">
              <w:t xml:space="preserve"> </w:t>
            </w:r>
            <w:bookmarkStart w:id="0" w:name="_GoBack"/>
            <w:bookmarkEnd w:id="0"/>
          </w:p>
        </w:tc>
      </w:tr>
      <w:tr w:rsidR="00A06E72" w:rsidTr="00B41516">
        <w:tc>
          <w:tcPr>
            <w:tcW w:w="1560" w:type="dxa"/>
            <w:vMerge/>
            <w:shd w:val="clear" w:color="auto" w:fill="B8CCE4" w:themeFill="accent1" w:themeFillTint="66"/>
          </w:tcPr>
          <w:p w:rsidR="00A06E72" w:rsidRDefault="00A06E72"/>
        </w:tc>
        <w:tc>
          <w:tcPr>
            <w:tcW w:w="2835" w:type="dxa"/>
            <w:vMerge/>
          </w:tcPr>
          <w:p w:rsidR="00A06E72" w:rsidRDefault="00A06E72"/>
        </w:tc>
        <w:tc>
          <w:tcPr>
            <w:tcW w:w="5103" w:type="dxa"/>
          </w:tcPr>
          <w:p w:rsidR="00A06E72" w:rsidRDefault="00A06E72">
            <w:r>
              <w:t>Writing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Talk for Writing training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West Dorset Schools Collaboration: lesson study/ moderation opportunities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Training and mentoring of teachers, HLTAs and TAs (including overtime)</w:t>
            </w:r>
          </w:p>
          <w:p w:rsidR="00A06E72" w:rsidRDefault="00A06E72" w:rsidP="007972EB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English leader release</w:t>
            </w:r>
          </w:p>
        </w:tc>
        <w:tc>
          <w:tcPr>
            <w:tcW w:w="1984" w:type="dxa"/>
          </w:tcPr>
          <w:p w:rsidR="00A06E72" w:rsidRDefault="00A06E72">
            <w:r>
              <w:t>£2,650</w:t>
            </w:r>
          </w:p>
        </w:tc>
        <w:tc>
          <w:tcPr>
            <w:tcW w:w="3828" w:type="dxa"/>
          </w:tcPr>
          <w:p w:rsidR="00A06E72" w:rsidRDefault="00B83686" w:rsidP="00B83686">
            <w:r>
              <w:t>Aim: Improved progress and attainment data in writing</w:t>
            </w:r>
          </w:p>
        </w:tc>
      </w:tr>
      <w:tr w:rsidR="00A06E72" w:rsidTr="00B41516">
        <w:tc>
          <w:tcPr>
            <w:tcW w:w="1560" w:type="dxa"/>
            <w:vMerge/>
            <w:shd w:val="clear" w:color="auto" w:fill="B8CCE4" w:themeFill="accent1" w:themeFillTint="66"/>
          </w:tcPr>
          <w:p w:rsidR="00A06E72" w:rsidRDefault="00A06E72"/>
        </w:tc>
        <w:tc>
          <w:tcPr>
            <w:tcW w:w="2835" w:type="dxa"/>
            <w:vMerge/>
          </w:tcPr>
          <w:p w:rsidR="00A06E72" w:rsidRDefault="00A06E72"/>
        </w:tc>
        <w:tc>
          <w:tcPr>
            <w:tcW w:w="5103" w:type="dxa"/>
          </w:tcPr>
          <w:p w:rsidR="00A06E72" w:rsidRDefault="00A06E72">
            <w:r>
              <w:t>Reading</w:t>
            </w:r>
          </w:p>
          <w:p w:rsidR="00A06E72" w:rsidRDefault="00A06E72" w:rsidP="00A06E72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Accurate assessment opportunities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Training and mentoring of teachers, HLTAs and TAs (including overtime)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Improved home reading, guided reading and free reading texts</w:t>
            </w:r>
          </w:p>
          <w:p w:rsidR="00A06E72" w:rsidRDefault="00A06E72" w:rsidP="00E6541D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English leader release</w:t>
            </w:r>
          </w:p>
        </w:tc>
        <w:tc>
          <w:tcPr>
            <w:tcW w:w="1984" w:type="dxa"/>
          </w:tcPr>
          <w:p w:rsidR="00A06E72" w:rsidRDefault="00A06E72">
            <w:r>
              <w:t>£6,750</w:t>
            </w:r>
          </w:p>
        </w:tc>
        <w:tc>
          <w:tcPr>
            <w:tcW w:w="3828" w:type="dxa"/>
          </w:tcPr>
          <w:p w:rsidR="00A06E72" w:rsidRDefault="00B83686" w:rsidP="00B83686">
            <w:r>
              <w:t>Aim: Improved progress and attainment data in reading</w:t>
            </w:r>
          </w:p>
        </w:tc>
      </w:tr>
      <w:tr w:rsidR="00A06E72" w:rsidTr="00B41516">
        <w:tc>
          <w:tcPr>
            <w:tcW w:w="1560" w:type="dxa"/>
            <w:vMerge/>
            <w:shd w:val="clear" w:color="auto" w:fill="B8CCE4" w:themeFill="accent1" w:themeFillTint="66"/>
          </w:tcPr>
          <w:p w:rsidR="00A06E72" w:rsidRDefault="00A06E72"/>
        </w:tc>
        <w:tc>
          <w:tcPr>
            <w:tcW w:w="2835" w:type="dxa"/>
            <w:vMerge/>
          </w:tcPr>
          <w:p w:rsidR="00A06E72" w:rsidRDefault="00A06E72"/>
        </w:tc>
        <w:tc>
          <w:tcPr>
            <w:tcW w:w="5103" w:type="dxa"/>
          </w:tcPr>
          <w:p w:rsidR="00A06E72" w:rsidRDefault="00A06E72">
            <w:r>
              <w:t>Other</w:t>
            </w:r>
          </w:p>
          <w:p w:rsidR="00A06E72" w:rsidRDefault="00A06E72" w:rsidP="00A06E72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Training and mentoring of teachers, HLTAs and TAs (including overtime)</w:t>
            </w:r>
          </w:p>
          <w:p w:rsidR="00A06E72" w:rsidRDefault="00A06E72" w:rsidP="00A06E7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Improved IT resources and access to e-learning</w:t>
            </w:r>
          </w:p>
          <w:p w:rsidR="00A06E72" w:rsidRDefault="00A06E72" w:rsidP="00A06E7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Improved resources to support engagements and enjoyment of learning across the curriculum</w:t>
            </w:r>
          </w:p>
        </w:tc>
        <w:tc>
          <w:tcPr>
            <w:tcW w:w="1984" w:type="dxa"/>
          </w:tcPr>
          <w:p w:rsidR="00A06E72" w:rsidRDefault="00A06E72">
            <w:r>
              <w:t>£3,710</w:t>
            </w:r>
          </w:p>
        </w:tc>
        <w:tc>
          <w:tcPr>
            <w:tcW w:w="3828" w:type="dxa"/>
          </w:tcPr>
          <w:p w:rsidR="00A06E72" w:rsidRDefault="00B83686" w:rsidP="00B83686">
            <w:r>
              <w:t>Aim: Improved engagement and enjoyment of learning across the curriculum supports improved attainment and progress in reading, writing and maths</w:t>
            </w:r>
          </w:p>
        </w:tc>
      </w:tr>
      <w:tr w:rsidR="00E6541D" w:rsidTr="00B41516">
        <w:tc>
          <w:tcPr>
            <w:tcW w:w="1560" w:type="dxa"/>
            <w:shd w:val="clear" w:color="auto" w:fill="B8CCE4" w:themeFill="accent1" w:themeFillTint="66"/>
          </w:tcPr>
          <w:p w:rsidR="00E6541D" w:rsidRDefault="00A06E72">
            <w:r>
              <w:t>Wellbeing</w:t>
            </w:r>
          </w:p>
        </w:tc>
        <w:tc>
          <w:tcPr>
            <w:tcW w:w="2835" w:type="dxa"/>
          </w:tcPr>
          <w:p w:rsidR="00464FFB" w:rsidRDefault="00464FFB">
            <w:r>
              <w:t>To ensure that the emotional needs of children are met and supported.</w:t>
            </w:r>
          </w:p>
          <w:p w:rsidR="00464FFB" w:rsidRDefault="00464FFB"/>
          <w:p w:rsidR="00E6541D" w:rsidRDefault="00A06E72" w:rsidP="00464FFB">
            <w:r>
              <w:t>Children need to feel ready to learn</w:t>
            </w:r>
            <w:r w:rsidR="00464FFB">
              <w:t>;</w:t>
            </w:r>
            <w:r>
              <w:t xml:space="preserve"> strong communication between staff, with parents and, where appropriate, with outside agencies ensure cohesive and consistent support</w:t>
            </w:r>
            <w:r w:rsidR="00464FFB">
              <w:t>.</w:t>
            </w:r>
          </w:p>
        </w:tc>
        <w:tc>
          <w:tcPr>
            <w:tcW w:w="5103" w:type="dxa"/>
          </w:tcPr>
          <w:p w:rsidR="00E6541D" w:rsidRDefault="00A06E72" w:rsidP="00A06E7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Secure online resource for logging and sharing information</w:t>
            </w:r>
          </w:p>
          <w:p w:rsidR="00A06E72" w:rsidRDefault="00A06E72" w:rsidP="00A06E7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ELSA provision and support</w:t>
            </w:r>
          </w:p>
          <w:p w:rsidR="00A06E72" w:rsidRDefault="00A06E72" w:rsidP="00A06E72">
            <w:pPr>
              <w:pStyle w:val="ListParagraph"/>
              <w:numPr>
                <w:ilvl w:val="0"/>
                <w:numId w:val="1"/>
              </w:numPr>
              <w:ind w:left="476"/>
            </w:pPr>
            <w:r>
              <w:t>Training and mentoring of teachers, HLTAs and TAs (including overtime)</w:t>
            </w:r>
          </w:p>
        </w:tc>
        <w:tc>
          <w:tcPr>
            <w:tcW w:w="1984" w:type="dxa"/>
          </w:tcPr>
          <w:p w:rsidR="00E6541D" w:rsidRDefault="00A06E72">
            <w:r>
              <w:t>£4,445</w:t>
            </w:r>
          </w:p>
        </w:tc>
        <w:tc>
          <w:tcPr>
            <w:tcW w:w="3828" w:type="dxa"/>
          </w:tcPr>
          <w:p w:rsidR="00E6541D" w:rsidRDefault="00B83686">
            <w:r>
              <w:t>Aim: Children’s emotional needs are not a barrier to their learning</w:t>
            </w:r>
          </w:p>
        </w:tc>
      </w:tr>
      <w:tr w:rsidR="00464FFB" w:rsidTr="00B41516">
        <w:tc>
          <w:tcPr>
            <w:tcW w:w="9498" w:type="dxa"/>
            <w:gridSpan w:val="3"/>
            <w:shd w:val="clear" w:color="auto" w:fill="B8CCE4" w:themeFill="accent1" w:themeFillTint="66"/>
          </w:tcPr>
          <w:p w:rsidR="00464FFB" w:rsidRDefault="00464FFB" w:rsidP="00464FFB">
            <w:pPr>
              <w:jc w:val="right"/>
            </w:pPr>
            <w:r>
              <w:t>Total</w:t>
            </w:r>
          </w:p>
        </w:tc>
        <w:tc>
          <w:tcPr>
            <w:tcW w:w="1984" w:type="dxa"/>
          </w:tcPr>
          <w:p w:rsidR="00464FFB" w:rsidRDefault="00464FFB">
            <w:r>
              <w:t>£25, 680</w:t>
            </w:r>
          </w:p>
        </w:tc>
        <w:tc>
          <w:tcPr>
            <w:tcW w:w="3828" w:type="dxa"/>
          </w:tcPr>
          <w:p w:rsidR="00464FFB" w:rsidRDefault="00464FFB"/>
        </w:tc>
      </w:tr>
    </w:tbl>
    <w:p w:rsidR="008F0063" w:rsidRDefault="008F0063"/>
    <w:sectPr w:rsidR="008F0063" w:rsidSect="007972EB">
      <w:pgSz w:w="16838" w:h="11906" w:orient="landscape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79.5pt;visibility:visible;mso-wrap-style:square" o:bullet="t">
        <v:imagedata r:id="rId1" o:title="logo"/>
      </v:shape>
    </w:pict>
  </w:numPicBullet>
  <w:abstractNum w:abstractNumId="0">
    <w:nsid w:val="57B918F9"/>
    <w:multiLevelType w:val="hybridMultilevel"/>
    <w:tmpl w:val="A27C1A0E"/>
    <w:lvl w:ilvl="0" w:tplc="01D8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3"/>
    <w:rsid w:val="003E3DFF"/>
    <w:rsid w:val="00464FFB"/>
    <w:rsid w:val="00640E8C"/>
    <w:rsid w:val="007972EB"/>
    <w:rsid w:val="00896EF9"/>
    <w:rsid w:val="008F0063"/>
    <w:rsid w:val="00A06E72"/>
    <w:rsid w:val="00A57D49"/>
    <w:rsid w:val="00B41516"/>
    <w:rsid w:val="00B83686"/>
    <w:rsid w:val="00BF57C7"/>
    <w:rsid w:val="00C2252C"/>
    <w:rsid w:val="00CD2120"/>
    <w:rsid w:val="00E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2018-10-27T20:44:00Z</dcterms:created>
  <dcterms:modified xsi:type="dcterms:W3CDTF">2018-11-21T22:12:00Z</dcterms:modified>
</cp:coreProperties>
</file>